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21276" w14:textId="77777777" w:rsidR="00B426CC" w:rsidRDefault="00140C75" w:rsidP="001C75FB">
      <w:pPr>
        <w:keepNext/>
        <w:rPr>
          <w:rFonts w:ascii="Garamond" w:hAnsi="Garamond" w:cs="Calibri"/>
          <w:b/>
          <w:sz w:val="28"/>
          <w:szCs w:val="28"/>
          <w:lang w:eastAsia="en-US"/>
        </w:rPr>
      </w:pPr>
      <w:r>
        <w:rPr>
          <w:rFonts w:ascii="Garamond" w:hAnsi="Garamond"/>
          <w:b/>
          <w:sz w:val="28"/>
          <w:szCs w:val="28"/>
          <w:lang w:val="en-US"/>
        </w:rPr>
        <w:t>I</w:t>
      </w:r>
      <w:r w:rsidRPr="006F1871">
        <w:rPr>
          <w:rFonts w:ascii="Garamond" w:hAnsi="Garamond"/>
          <w:b/>
          <w:sz w:val="28"/>
          <w:szCs w:val="28"/>
        </w:rPr>
        <w:t xml:space="preserve">.1. </w:t>
      </w:r>
      <w:r w:rsidRPr="004A5E75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Pr="003023E1">
        <w:rPr>
          <w:rFonts w:ascii="Garamond" w:hAnsi="Garamond"/>
          <w:b/>
          <w:sz w:val="28"/>
          <w:szCs w:val="28"/>
        </w:rPr>
        <w:t>оказанием на ОРЭМ услуг по управлению изменением режима потребления электрической энергии</w:t>
      </w:r>
    </w:p>
    <w:p w14:paraId="68EB16AD" w14:textId="77777777" w:rsidR="00B426CC" w:rsidRDefault="00B426CC" w:rsidP="00B426CC">
      <w:pPr>
        <w:keepNext/>
        <w:ind w:left="-142"/>
        <w:rPr>
          <w:rFonts w:ascii="Garamond" w:hAnsi="Garamond" w:cs="Calibri"/>
          <w:b/>
          <w:sz w:val="28"/>
          <w:szCs w:val="28"/>
          <w:lang w:eastAsia="en-US"/>
        </w:rPr>
      </w:pPr>
    </w:p>
    <w:p w14:paraId="1DD1D493" w14:textId="127E5156" w:rsidR="00B426CC" w:rsidRPr="001C75FB" w:rsidRDefault="00B426CC" w:rsidP="00B426CC">
      <w:pPr>
        <w:keepNext/>
        <w:ind w:left="-142"/>
        <w:jc w:val="right"/>
        <w:rPr>
          <w:rFonts w:ascii="Garamond" w:hAnsi="Garamond" w:cs="Calibri"/>
          <w:b/>
          <w:sz w:val="28"/>
          <w:szCs w:val="28"/>
          <w:lang w:eastAsia="en-US"/>
        </w:rPr>
      </w:pPr>
      <w:r>
        <w:rPr>
          <w:rFonts w:ascii="Garamond" w:hAnsi="Garamond" w:cs="Calibri"/>
          <w:b/>
          <w:sz w:val="28"/>
          <w:szCs w:val="28"/>
          <w:lang w:eastAsia="en-US"/>
        </w:rPr>
        <w:t xml:space="preserve">Приложение </w:t>
      </w:r>
      <w:r w:rsidR="00140C75">
        <w:rPr>
          <w:rFonts w:ascii="Garamond" w:hAnsi="Garamond" w:cs="Calibri"/>
          <w:b/>
          <w:sz w:val="28"/>
          <w:szCs w:val="28"/>
          <w:lang w:eastAsia="en-US"/>
        </w:rPr>
        <w:t>№ 1.1</w:t>
      </w:r>
      <w:r w:rsidR="004013C2">
        <w:rPr>
          <w:rFonts w:ascii="Garamond" w:hAnsi="Garamond" w:cs="Calibri"/>
          <w:b/>
          <w:sz w:val="28"/>
          <w:szCs w:val="28"/>
          <w:lang w:eastAsia="en-US"/>
        </w:rPr>
        <w:t>.</w:t>
      </w:r>
      <w:r w:rsidR="00892202" w:rsidRPr="001C75FB">
        <w:rPr>
          <w:rFonts w:ascii="Garamond" w:hAnsi="Garamond" w:cs="Calibri"/>
          <w:b/>
          <w:sz w:val="28"/>
          <w:szCs w:val="28"/>
          <w:lang w:eastAsia="en-US"/>
        </w:rPr>
        <w:t>2</w:t>
      </w:r>
    </w:p>
    <w:p w14:paraId="15D4CA32" w14:textId="77777777" w:rsidR="00140C75" w:rsidRPr="00140C75" w:rsidRDefault="00140C75" w:rsidP="00B426CC">
      <w:pPr>
        <w:keepNext/>
        <w:ind w:left="-142"/>
        <w:jc w:val="right"/>
        <w:rPr>
          <w:rFonts w:ascii="Garamond" w:hAnsi="Garamond"/>
          <w:b/>
          <w:bCs/>
          <w:sz w:val="22"/>
          <w:szCs w:val="22"/>
        </w:rPr>
      </w:pPr>
    </w:p>
    <w:p w14:paraId="1F5D9BE2" w14:textId="77777777" w:rsidR="00140C75" w:rsidRPr="001C75FB" w:rsidRDefault="00140C75" w:rsidP="00140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Garamond" w:hAnsi="Garamond"/>
          <w:sz w:val="24"/>
          <w:szCs w:val="24"/>
        </w:rPr>
      </w:pPr>
      <w:bookmarkStart w:id="0" w:name="_Содержание:"/>
      <w:bookmarkStart w:id="1" w:name="_Toc391652468"/>
      <w:bookmarkStart w:id="2" w:name="_Предложения_по_изменениям"/>
      <w:bookmarkStart w:id="3" w:name="_Предложения_по_изменениям_1"/>
      <w:bookmarkStart w:id="4" w:name="_Предложения_по_изменениям_9"/>
      <w:bookmarkEnd w:id="0"/>
      <w:bookmarkEnd w:id="1"/>
      <w:bookmarkEnd w:id="2"/>
      <w:bookmarkEnd w:id="3"/>
      <w:bookmarkEnd w:id="4"/>
      <w:r w:rsidRPr="001C75FB">
        <w:rPr>
          <w:rFonts w:ascii="Garamond" w:eastAsia="Times New Roman" w:hAnsi="Garamond" w:cs="Garamond"/>
          <w:b/>
          <w:bCs/>
          <w:sz w:val="24"/>
          <w:szCs w:val="24"/>
        </w:rPr>
        <w:t xml:space="preserve">Инициатор: </w:t>
      </w:r>
      <w:r w:rsidRPr="001C75FB">
        <w:rPr>
          <w:rFonts w:ascii="Garamond" w:hAnsi="Garamond"/>
          <w:sz w:val="24"/>
          <w:szCs w:val="24"/>
        </w:rPr>
        <w:t>Ассоциация «НП Совет рынка».</w:t>
      </w:r>
    </w:p>
    <w:p w14:paraId="07F886F5" w14:textId="2C5679C4" w:rsidR="00140C75" w:rsidRPr="001C75FB" w:rsidRDefault="00140C75" w:rsidP="00140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550"/>
          <w:tab w:val="left" w:pos="9280"/>
        </w:tabs>
        <w:jc w:val="both"/>
        <w:rPr>
          <w:rFonts w:ascii="Garamond" w:hAnsi="Garamond" w:cs="Garamond"/>
          <w:b/>
          <w:bCs/>
          <w:sz w:val="24"/>
          <w:szCs w:val="24"/>
        </w:rPr>
      </w:pPr>
      <w:r w:rsidRPr="001C75FB">
        <w:rPr>
          <w:rFonts w:ascii="Garamond" w:eastAsia="Times New Roman" w:hAnsi="Garamond" w:cs="Garamond"/>
          <w:b/>
          <w:bCs/>
          <w:sz w:val="24"/>
          <w:szCs w:val="24"/>
        </w:rPr>
        <w:t>Дата вступления в силу:</w:t>
      </w:r>
      <w:r w:rsidRPr="001C75FB">
        <w:rPr>
          <w:rFonts w:ascii="Garamond" w:hAnsi="Garamond"/>
          <w:bCs/>
          <w:sz w:val="24"/>
          <w:szCs w:val="24"/>
        </w:rPr>
        <w:t xml:space="preserve"> </w:t>
      </w:r>
      <w:r w:rsidRPr="001C75FB">
        <w:rPr>
          <w:rFonts w:ascii="Garamond" w:hAnsi="Garamond"/>
          <w:color w:val="000000"/>
          <w:sz w:val="24"/>
          <w:szCs w:val="24"/>
        </w:rPr>
        <w:t xml:space="preserve">с </w:t>
      </w:r>
      <w:r w:rsidR="004765C3" w:rsidRPr="001C75FB">
        <w:rPr>
          <w:rFonts w:ascii="Garamond" w:hAnsi="Garamond"/>
          <w:color w:val="000000"/>
          <w:sz w:val="24"/>
          <w:szCs w:val="24"/>
        </w:rPr>
        <w:t xml:space="preserve">1 мая 2024 года, но не ранее </w:t>
      </w:r>
      <w:r w:rsidRPr="001C75FB">
        <w:rPr>
          <w:rFonts w:ascii="Garamond" w:hAnsi="Garamond"/>
          <w:color w:val="000000"/>
          <w:sz w:val="24"/>
          <w:szCs w:val="24"/>
        </w:rPr>
        <w:t>даты вступления в силу постановления Правительства Российской Федерации «О внесении изменений в некоторые акты Правительства Российской Федерации для определения основных положений, регулирующих оказание на оптовом рынке электрической энергии и мощности услуг по управлению изменением режима потребления».</w:t>
      </w:r>
    </w:p>
    <w:p w14:paraId="645E1A6D" w14:textId="77777777" w:rsidR="00D64294" w:rsidRDefault="00D64294" w:rsidP="00D64294">
      <w:pPr>
        <w:rPr>
          <w:rFonts w:ascii="Calibri" w:hAnsi="Calibri"/>
          <w:b/>
          <w:bCs/>
          <w:iCs/>
          <w:sz w:val="22"/>
          <w:szCs w:val="22"/>
          <w:lang w:eastAsia="en-US"/>
        </w:rPr>
      </w:pPr>
    </w:p>
    <w:p w14:paraId="2AFD9A30" w14:textId="2B7787F5" w:rsidR="00F11A8B" w:rsidRDefault="001C75FB" w:rsidP="001C75FB">
      <w:pPr>
        <w:pStyle w:val="10"/>
        <w:keepNext w:val="0"/>
        <w:spacing w:line="240" w:lineRule="auto"/>
        <w:jc w:val="left"/>
        <w:rPr>
          <w:rFonts w:ascii="Garamond" w:eastAsia="Courier New" w:hAnsi="Garamond"/>
          <w:sz w:val="26"/>
          <w:szCs w:val="26"/>
        </w:rPr>
      </w:pPr>
      <w:r>
        <w:rPr>
          <w:rFonts w:ascii="Garamond" w:eastAsia="Courier New" w:hAnsi="Garamond"/>
          <w:sz w:val="26"/>
          <w:szCs w:val="26"/>
        </w:rPr>
        <w:t>П</w:t>
      </w:r>
      <w:r w:rsidR="00F11A8B" w:rsidRPr="004C0B2B">
        <w:rPr>
          <w:rFonts w:ascii="Garamond" w:eastAsia="Courier New" w:hAnsi="Garamond"/>
          <w:sz w:val="26"/>
          <w:szCs w:val="26"/>
        </w:rPr>
        <w:t xml:space="preserve">редложения по изменениям и дополнениям в </w:t>
      </w:r>
      <w:r w:rsidR="00F11A8B">
        <w:rPr>
          <w:rFonts w:ascii="Garamond" w:eastAsia="Courier New" w:hAnsi="Garamond"/>
          <w:sz w:val="26"/>
          <w:szCs w:val="26"/>
        </w:rPr>
        <w:t>РЕГЛАМЕНТ ПРОВЕДЕНИЯ ПРОВЕРОК СИСТЕМ КОММЕРЧЕСКОГО УЧЕТА СУБЪЕКТОВ ОПТОВОГО РЫНКА</w:t>
      </w:r>
      <w:r w:rsidR="00F11A8B" w:rsidRPr="004C0B2B">
        <w:rPr>
          <w:rFonts w:ascii="Garamond" w:eastAsia="Courier New" w:hAnsi="Garamond"/>
          <w:sz w:val="26"/>
          <w:szCs w:val="26"/>
        </w:rPr>
        <w:t xml:space="preserve"> (Приложение № </w:t>
      </w:r>
      <w:r w:rsidR="00F11A8B">
        <w:rPr>
          <w:rFonts w:ascii="Garamond" w:eastAsia="Courier New" w:hAnsi="Garamond"/>
          <w:sz w:val="26"/>
          <w:szCs w:val="26"/>
        </w:rPr>
        <w:t>18</w:t>
      </w:r>
      <w:r w:rsidR="00F11A8B" w:rsidRPr="004C0B2B">
        <w:rPr>
          <w:rFonts w:ascii="Garamond" w:eastAsia="Courier New" w:hAnsi="Garamond"/>
          <w:sz w:val="26"/>
          <w:szCs w:val="26"/>
        </w:rPr>
        <w:t xml:space="preserve"> к Договору о присоединении к торговой системе оптового рынка)</w:t>
      </w:r>
    </w:p>
    <w:p w14:paraId="23A78F55" w14:textId="77777777" w:rsidR="001C75FB" w:rsidRPr="001C75FB" w:rsidRDefault="001C75FB" w:rsidP="001C75FB"/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6974"/>
        <w:gridCol w:w="7115"/>
      </w:tblGrid>
      <w:tr w:rsidR="00F11A8B" w:rsidRPr="00826839" w14:paraId="4125CB04" w14:textId="77777777" w:rsidTr="00F11A8B">
        <w:tc>
          <w:tcPr>
            <w:tcW w:w="1031" w:type="dxa"/>
          </w:tcPr>
          <w:p w14:paraId="5E10FD0D" w14:textId="77777777" w:rsidR="00F11A8B" w:rsidRPr="00826839" w:rsidRDefault="00F11A8B" w:rsidP="00F11A8B">
            <w:pPr>
              <w:widowControl w:val="0"/>
              <w:spacing w:line="259" w:lineRule="auto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№</w:t>
            </w:r>
          </w:p>
          <w:p w14:paraId="4CC8BEDA" w14:textId="77777777" w:rsidR="00F11A8B" w:rsidRPr="00826839" w:rsidRDefault="00F11A8B" w:rsidP="00F11A8B">
            <w:pPr>
              <w:widowControl w:val="0"/>
              <w:spacing w:line="259" w:lineRule="auto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пункта</w:t>
            </w:r>
          </w:p>
        </w:tc>
        <w:tc>
          <w:tcPr>
            <w:tcW w:w="6974" w:type="dxa"/>
          </w:tcPr>
          <w:p w14:paraId="3F0F81E5" w14:textId="77777777" w:rsidR="001C75FB" w:rsidRPr="00826839" w:rsidRDefault="00F11A8B" w:rsidP="00F11A8B">
            <w:pPr>
              <w:widowControl w:val="0"/>
              <w:spacing w:line="259" w:lineRule="auto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 xml:space="preserve">Редакция, </w:t>
            </w:r>
            <w:r w:rsidR="001C75FB"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действующая на момент</w:t>
            </w:r>
          </w:p>
          <w:p w14:paraId="4C4E96F3" w14:textId="259E2573" w:rsidR="00F11A8B" w:rsidRPr="00826839" w:rsidRDefault="00F11A8B" w:rsidP="00F11A8B">
            <w:pPr>
              <w:widowControl w:val="0"/>
              <w:spacing w:line="259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вступления в силу изменений</w:t>
            </w:r>
          </w:p>
        </w:tc>
        <w:tc>
          <w:tcPr>
            <w:tcW w:w="7115" w:type="dxa"/>
          </w:tcPr>
          <w:p w14:paraId="7E01B560" w14:textId="77777777" w:rsidR="00F11A8B" w:rsidRPr="00826839" w:rsidRDefault="00F11A8B" w:rsidP="00F11A8B">
            <w:pPr>
              <w:widowControl w:val="0"/>
              <w:spacing w:line="259" w:lineRule="auto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Предлагаемая редакция</w:t>
            </w:r>
          </w:p>
          <w:p w14:paraId="2298208F" w14:textId="77777777" w:rsidR="00F11A8B" w:rsidRPr="00826839" w:rsidRDefault="00F11A8B" w:rsidP="00F11A8B">
            <w:pPr>
              <w:spacing w:line="259" w:lineRule="auto"/>
              <w:ind w:right="-55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lang w:eastAsia="en-US"/>
              </w:rPr>
              <w:t>(изменения выделены цветом)</w:t>
            </w:r>
          </w:p>
        </w:tc>
      </w:tr>
      <w:tr w:rsidR="00F11A8B" w:rsidRPr="00826839" w14:paraId="56604711" w14:textId="77777777" w:rsidTr="00F11A8B">
        <w:tc>
          <w:tcPr>
            <w:tcW w:w="1031" w:type="dxa"/>
          </w:tcPr>
          <w:p w14:paraId="61EA33B7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6974" w:type="dxa"/>
          </w:tcPr>
          <w:p w14:paraId="70CED675" w14:textId="77777777" w:rsidR="00F11A8B" w:rsidRPr="00826839" w:rsidRDefault="00F11A8B" w:rsidP="00826839">
            <w:pPr>
              <w:widowControl w:val="0"/>
              <w:tabs>
                <w:tab w:val="left" w:pos="284"/>
                <w:tab w:val="left" w:pos="426"/>
                <w:tab w:val="left" w:pos="993"/>
              </w:tabs>
              <w:suppressAutoHyphens w:val="0"/>
              <w:spacing w:before="120" w:after="120"/>
              <w:ind w:firstLine="487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Настоящий </w:t>
            </w:r>
            <w:r w:rsidRPr="00826839">
              <w:rPr>
                <w:rFonts w:ascii="Garamond" w:hAnsi="Garamond"/>
                <w:i/>
                <w:sz w:val="22"/>
                <w:szCs w:val="22"/>
              </w:rPr>
              <w:t>Регламент проведения проверок систем коммерческого учета субъектов 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(далее ― Регламент) устанавливает порядок и сроки проведения</w:t>
            </w:r>
            <w:r w:rsidRPr="00826839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</w:rPr>
              <w:t>процедуры проверок со стороны КО автоматизированных информационно-измерительных систем коммерческого учета электрической энергии (далее – АИИС КУЭ)</w:t>
            </w:r>
            <w:r w:rsidRPr="00826839">
              <w:rPr>
                <w:rFonts w:ascii="Garamond" w:hAnsi="Garamond"/>
                <w:iCs/>
                <w:sz w:val="22"/>
                <w:szCs w:val="22"/>
              </w:rPr>
              <w:t xml:space="preserve"> субъектов оптового рынка, получивших Акт о соответствии системы коммерческого учета  электрической энергии техническим требованиям оптового рынка электрической энергии и мощности (далее – Акт о соответствии АИИС КУЭ), при условии, что указанный Акт о соответствии АИИС КУЭ не прекратил свое действие по основаниям, указанным в пп. 1.6, 2.10, 2.11 Приложения № 11.3 к </w:t>
            </w:r>
            <w:r w:rsidRPr="00826839">
              <w:rPr>
                <w:rFonts w:ascii="Garamond" w:hAnsi="Garamond"/>
                <w:i/>
                <w:iCs/>
                <w:sz w:val="22"/>
                <w:szCs w:val="22"/>
              </w:rPr>
              <w:t>Положению о порядке получения статуса субъекта оптового рынка и ведения реестра субъектов оптового рынка</w:t>
            </w:r>
            <w:r w:rsidRPr="00826839">
              <w:rPr>
                <w:rFonts w:ascii="Garamond" w:hAnsi="Garamond"/>
                <w:iCs/>
                <w:sz w:val="22"/>
                <w:szCs w:val="22"/>
              </w:rPr>
              <w:t xml:space="preserve"> (далее </w:t>
            </w:r>
            <w:r w:rsidRPr="00826839">
              <w:rPr>
                <w:rFonts w:ascii="Garamond" w:hAnsi="Garamond"/>
                <w:sz w:val="22"/>
                <w:szCs w:val="22"/>
              </w:rPr>
              <w:t>–</w:t>
            </w:r>
            <w:r w:rsidRPr="00826839">
              <w:rPr>
                <w:rFonts w:ascii="Garamond" w:hAnsi="Garamond"/>
                <w:iCs/>
                <w:sz w:val="22"/>
                <w:szCs w:val="22"/>
              </w:rPr>
              <w:t xml:space="preserve"> Положение о реестре).</w:t>
            </w:r>
          </w:p>
        </w:tc>
        <w:tc>
          <w:tcPr>
            <w:tcW w:w="7115" w:type="dxa"/>
          </w:tcPr>
          <w:p w14:paraId="4A0644AF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Настоящий </w:t>
            </w:r>
            <w:r w:rsidRPr="00826839">
              <w:rPr>
                <w:rFonts w:ascii="Garamond" w:hAnsi="Garamond"/>
                <w:i/>
                <w:sz w:val="22"/>
                <w:szCs w:val="22"/>
              </w:rPr>
              <w:t>Регламент проведения проверок систем коммерческого учета субъектов 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(далее ― Регламент) устанавливает порядок и сроки проведения</w:t>
            </w:r>
            <w:r w:rsidRPr="00826839">
              <w:rPr>
                <w:rFonts w:ascii="Garamond" w:hAnsi="Garamond" w:cs="Times New Roman"/>
                <w:sz w:val="22"/>
                <w:szCs w:val="22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</w:rPr>
              <w:t>процедуры проверок со стороны КО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:</w:t>
            </w:r>
          </w:p>
          <w:p w14:paraId="6D85C2EA" w14:textId="2C64F4DB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1"/>
              </w:numPr>
              <w:spacing w:before="120" w:after="120"/>
              <w:ind w:left="37" w:firstLine="425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>автоматизированных информационно-измерительных систем коммерческого учета электрической энергии (далее – АИИС КУЭ)</w:t>
            </w:r>
            <w:r w:rsidRPr="00826839">
              <w:rPr>
                <w:rFonts w:ascii="Garamond" w:hAnsi="Garamond"/>
                <w:iCs/>
                <w:sz w:val="22"/>
                <w:szCs w:val="22"/>
              </w:rPr>
              <w:t xml:space="preserve"> субъектов оптового рынка, получивших Акт о соответствии системы коммерческого учета электрической энергии техническим требованиям оптового рынка электрической энергии и мощности (далее – Акт о соответствии АИИС КУЭ), при условии, что указанный Акт о соответствии АИИС КУЭ не прекратил свое действие по основаниям, указанным в пп. 1.6, 2.10, 2.11 Приложения № 11.3 к </w:t>
            </w:r>
            <w:r w:rsidRPr="00826839">
              <w:rPr>
                <w:rFonts w:ascii="Garamond" w:hAnsi="Garamond"/>
                <w:i/>
                <w:iCs/>
                <w:sz w:val="22"/>
                <w:szCs w:val="22"/>
              </w:rPr>
              <w:t>Положению о порядке получения статуса субъекта оптового рынка и ведения реестра субъектов оптового рынка</w:t>
            </w:r>
            <w:r w:rsidRPr="00826839">
              <w:rPr>
                <w:rFonts w:ascii="Garamond" w:hAnsi="Garamond"/>
                <w:iCs/>
                <w:sz w:val="22"/>
                <w:szCs w:val="22"/>
              </w:rPr>
              <w:t xml:space="preserve"> (далее </w:t>
            </w:r>
            <w:r w:rsidRPr="00826839">
              <w:rPr>
                <w:rFonts w:ascii="Garamond" w:hAnsi="Garamond"/>
                <w:sz w:val="22"/>
                <w:szCs w:val="22"/>
              </w:rPr>
              <w:t>–</w:t>
            </w:r>
            <w:r w:rsidRPr="00826839">
              <w:rPr>
                <w:rFonts w:ascii="Garamond" w:hAnsi="Garamond"/>
                <w:iCs/>
                <w:sz w:val="22"/>
                <w:szCs w:val="22"/>
              </w:rPr>
              <w:t xml:space="preserve"> Положение о реестре)</w:t>
            </w:r>
            <w:r w:rsidR="00F96EA8">
              <w:rPr>
                <w:rFonts w:ascii="Garamond" w:hAnsi="Garamond"/>
                <w:iCs/>
                <w:sz w:val="22"/>
                <w:szCs w:val="22"/>
                <w:highlight w:val="yellow"/>
              </w:rPr>
              <w:t>;</w:t>
            </w:r>
          </w:p>
          <w:p w14:paraId="3F9386F1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1"/>
              </w:numPr>
              <w:spacing w:before="120" w:after="120"/>
              <w:ind w:left="37" w:firstLine="425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средств измерений, не обеспечивающих совокупность функций по сбору, обработке и передаче КО данных коммерческого учета и не присоединенных к интеллектуальным системам учета электрической энергии (мощности), и технических устройств без измерительной функции, обеспечивающих сбор, обработку и передачу КО результатов измерений, полученных с использованием указанных средств измерений </w:t>
            </w:r>
            <w:r w:rsidR="00FC60D4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(далее – </w:t>
            </w:r>
            <w:r w:rsidR="00FC60D4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lastRenderedPageBreak/>
              <w:t>технические устройства без измерительной функции), которые в совокупности обеспечивают выполнение измерений в отношении точек присоединения в соответствующем объекте регулирования потребления электрической энергии</w:t>
            </w:r>
            <w:r w:rsidR="00FC60D4"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(далее – совокупность СИ и ТУ), субъектов оптового рынка – агрегаторов управления изменением режима потребления электроэнергии (далее – агрегатор).</w:t>
            </w:r>
          </w:p>
          <w:p w14:paraId="19AC8FD0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Для целей настоящего Регламента:</w:t>
            </w:r>
          </w:p>
          <w:p w14:paraId="0C15E440" w14:textId="3CADDEE8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1"/>
              </w:numPr>
              <w:spacing w:before="120" w:after="120"/>
              <w:ind w:left="37" w:firstLine="425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под системами учета электроэнергии (далее – СУ) понимаются </w:t>
            </w:r>
            <w:r w:rsidR="00F96EA8">
              <w:rPr>
                <w:rFonts w:ascii="Garamond" w:hAnsi="Garamond"/>
                <w:sz w:val="22"/>
                <w:szCs w:val="22"/>
                <w:highlight w:val="yellow"/>
              </w:rPr>
              <w:t>АИИС КУЭ и совокупность СИ и ТУ;</w:t>
            </w:r>
          </w:p>
          <w:p w14:paraId="3EE21BE1" w14:textId="203D9D5B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1"/>
              </w:numPr>
              <w:spacing w:before="120" w:after="120"/>
              <w:ind w:left="37" w:firstLine="425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под агрегатором понимается также субъект оптового рынка – крупный потребитель, участвующий в оказании услуг по управлению изменением режима потребления с использованием объекта регулирования</w:t>
            </w:r>
            <w:r w:rsidR="00FC60D4"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потребления электрической энергии (далее – объект регулирования)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, точки присоединения которого совпадают с точками поставки в ГТП потребления указанного субъекта оптового рынка</w:t>
            </w:r>
            <w:r w:rsidR="00837E94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и подтвердивший соответствие совокупности СИ и ТУ техническим требованиям оптового рынка в порядке, предусмотренном п. </w:t>
            </w:r>
            <w:r w:rsidR="009E2C12" w:rsidRPr="00826839">
              <w:rPr>
                <w:rFonts w:ascii="Garamond" w:hAnsi="Garamond"/>
                <w:sz w:val="22"/>
                <w:szCs w:val="22"/>
                <w:highlight w:val="yellow"/>
              </w:rPr>
              <w:t>3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.8.4 приложения 9 к Положению о реестре;</w:t>
            </w:r>
          </w:p>
          <w:p w14:paraId="03545C29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1"/>
              </w:numPr>
              <w:spacing w:before="120" w:after="120"/>
              <w:ind w:left="37" w:firstLine="425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под владельцем ГТП понимается субъект оптового рынка, в группе точек поставки которого закреплено на оптовом рынке входящее в состав объекта регулирования энергопринимающее оборудование и (при наличии) связанный (-е) с ним объект (-ы) по производству электрической энергии и (или) система (-ы) накопления электрической энергии.</w:t>
            </w:r>
          </w:p>
        </w:tc>
      </w:tr>
      <w:tr w:rsidR="00F11A8B" w:rsidRPr="00826839" w14:paraId="4DEF315D" w14:textId="77777777" w:rsidTr="00F11A8B">
        <w:tc>
          <w:tcPr>
            <w:tcW w:w="1031" w:type="dxa"/>
          </w:tcPr>
          <w:p w14:paraId="46933D88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2.1</w:t>
            </w:r>
          </w:p>
        </w:tc>
        <w:tc>
          <w:tcPr>
            <w:tcW w:w="6974" w:type="dxa"/>
          </w:tcPr>
          <w:p w14:paraId="19AC5988" w14:textId="77777777" w:rsidR="00F11A8B" w:rsidRPr="00826839" w:rsidRDefault="00F11A8B" w:rsidP="00826839">
            <w:pPr>
              <w:pStyle w:val="ac"/>
              <w:widowControl w:val="0"/>
              <w:tabs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могут быть проведены в течение срока действия Акта о соответствии АИИС КУЭ.</w:t>
            </w:r>
          </w:p>
          <w:p w14:paraId="03F3890E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проводятся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инициативе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КО на основании положительного решения о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соответствии с настоящим Регламентом.</w:t>
            </w:r>
          </w:p>
        </w:tc>
        <w:tc>
          <w:tcPr>
            <w:tcW w:w="7115" w:type="dxa"/>
          </w:tcPr>
          <w:p w14:paraId="30DD9EFA" w14:textId="561B9ACF" w:rsidR="00F11A8B" w:rsidRPr="00826839" w:rsidRDefault="00F11A8B" w:rsidP="00826839">
            <w:pPr>
              <w:pStyle w:val="ac"/>
              <w:widowControl w:val="0"/>
              <w:tabs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могут быть проведены в течение срока действия Акта о соответствии АИИС КУЭ </w:t>
            </w:r>
            <w:r w:rsidR="00593D07">
              <w:rPr>
                <w:rFonts w:ascii="Garamond" w:hAnsi="Garamond"/>
                <w:sz w:val="22"/>
                <w:szCs w:val="22"/>
                <w:highlight w:val="yellow"/>
              </w:rPr>
              <w:t>или в течение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срока,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в отношении которого со стороны агрегатора подтверждено соответствие СУ техническим требованиям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оптового рынка по объекту регулирования</w:t>
            </w:r>
            <w:r w:rsidRPr="00826839">
              <w:rPr>
                <w:rFonts w:ascii="Garamond" w:hAnsi="Garamond"/>
                <w:sz w:val="22"/>
                <w:szCs w:val="22"/>
              </w:rPr>
              <w:t>.</w:t>
            </w:r>
          </w:p>
          <w:p w14:paraId="41289BD6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проводятся КО на основании положительного решения о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соответствии с настоящим Регламентом.</w:t>
            </w:r>
          </w:p>
        </w:tc>
      </w:tr>
      <w:tr w:rsidR="00F11A8B" w:rsidRPr="00826839" w14:paraId="0BAE7D43" w14:textId="77777777" w:rsidTr="00F11A8B">
        <w:tc>
          <w:tcPr>
            <w:tcW w:w="1031" w:type="dxa"/>
          </w:tcPr>
          <w:p w14:paraId="6C45A7B5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6974" w:type="dxa"/>
          </w:tcPr>
          <w:p w14:paraId="473FAC4F" w14:textId="77777777" w:rsidR="00F11A8B" w:rsidRPr="00826839" w:rsidRDefault="00F11A8B" w:rsidP="00826839">
            <w:pPr>
              <w:pStyle w:val="ac"/>
              <w:widowControl w:val="0"/>
              <w:tabs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проводится на предмет соответствия фактических параметров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 при инициировании указанной проверки из числа параметров, перечень которых приведен в таблице 1 приложения 2 к Приложению № 11.3 к Положению о реестре. </w:t>
            </w:r>
          </w:p>
          <w:p w14:paraId="70C23FB8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проводятся в</w:t>
            </w:r>
            <w:r w:rsidRPr="00826839" w:rsidDel="008E4A00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удаленном режиме с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предоставлением удаленного доступа КО, субъекту оптового (розничного) рынка электрической энергии и мощности, инициировавшему проверку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а также смежному субъекту оптового рынка (при наличии) к экрану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рынка, в отношении которого инициирована указанная проверка, путем использования функции демонстрации экрана специализированного программного обеспечения, при этом качество демонстрации экрана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должно обеспечивать возможность идентификации отображаемой на экране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информации, а также возможность визуального контроля за выполнением действий со стороны субъекта оптового рынка, в отношении которого инициирована указанная проверка. Перечень соответствующего программного обеспечения, с использованием которого может быть проведена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указан на официальном интернет-сайте КО </w:t>
            </w:r>
            <w:hyperlink r:id="rId11" w:history="1">
              <w:r w:rsidRPr="00826839">
                <w:rPr>
                  <w:rFonts w:ascii="Garamond" w:hAnsi="Garamond"/>
                  <w:sz w:val="22"/>
                  <w:szCs w:val="22"/>
                </w:rPr>
                <w:t>www.atsenergo.ru</w:t>
              </w:r>
            </w:hyperlink>
            <w:r w:rsidRPr="00826839">
              <w:rPr>
                <w:rFonts w:ascii="Garamond" w:hAnsi="Garamond"/>
                <w:sz w:val="22"/>
                <w:szCs w:val="22"/>
              </w:rPr>
              <w:t xml:space="preserve"> в разделе «Коммерческий учет» (далее – перечень ПО). </w:t>
            </w:r>
          </w:p>
          <w:p w14:paraId="67135AB2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отсутствия возможности использования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заявителем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программного обеспечения из перечня ПО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по предварительному согласованию с КО может быть проведена путем видеотрансляции в режиме онлайн экрана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при выполнении действий, необходимых для подтверждения критерия параметра П</w:t>
            </w:r>
            <w:r w:rsidRPr="00826839">
              <w:rPr>
                <w:rFonts w:ascii="Garamond" w:hAnsi="Garamond"/>
                <w:sz w:val="22"/>
                <w:szCs w:val="22"/>
                <w:vertAlign w:val="subscript"/>
              </w:rPr>
              <w:t>Ф32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. При этом качество видеотрансляции должно обеспечивать возможность идентификации отображаемой на экране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информации, а также возможность визуального контроля за выполнением действий со стороны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заявителя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(с разрешением не менее 1280×720 точек (пикселей) и частотой не менее 30 кадров в секунду).</w:t>
            </w:r>
          </w:p>
          <w:p w14:paraId="6C8B4B62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Контактные данные представителя субъекта оптового рынка, в отношении которого инициирована указанная проверка, ответственного за предоставление доступа КО 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удаленном режиме с использованием соответствующего специализированного программного обеспечения или путем видеотрансляции в режиме онлайн, и смежного субъекта (при наличии) (Ф. И. О., номер телефона, адрес электронной почты, наименование специализированного программного обеспечения из перечня ПО) указываются при подтверждении согласия на проведение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соответствии с требованиями настоящего Регламента.</w:t>
            </w:r>
          </w:p>
        </w:tc>
        <w:tc>
          <w:tcPr>
            <w:tcW w:w="7115" w:type="dxa"/>
          </w:tcPr>
          <w:p w14:paraId="36D7DDF2" w14:textId="77777777" w:rsidR="00F11A8B" w:rsidRPr="00826839" w:rsidRDefault="00F11A8B" w:rsidP="00826839">
            <w:pPr>
              <w:pStyle w:val="ac"/>
              <w:widowControl w:val="0"/>
              <w:tabs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проводится на предмет соответствия фактических параметров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 при инициировании указанной проверки из числа параметров, перечень которых приведен в таблице 1 приложения 2 к Приложению № 11.3 к Положению о реестре. </w:t>
            </w:r>
          </w:p>
          <w:p w14:paraId="126A63C2" w14:textId="7E73732C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проводятся в</w:t>
            </w:r>
            <w:r w:rsidRPr="00826839" w:rsidDel="008E4A00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удаленном режиме с предоставлением удаленного доступа КО, субъекту оптового (розничного) рынка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электрической энергии и мощности, инициировавшему проверку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а также смежному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субъекту оптового рынка (при наличии) к экрану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(агрегатора)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инициирована указанная проверка, путем использования функции демонстрации экрана специализированного программного обеспечения, при этом качество демонстрации экрана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должно обеспечивать возможность идентификации отображаемой на экране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информации, а также возможность визуального контроля за выполнением действий со стороны субъекта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(агрегатора)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инициирована указанная проверка. Перечень соответствующего программного обеспечения, с использованием которого может быть проведена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указан на официальном интернет-сайте КО </w:t>
            </w:r>
            <w:hyperlink r:id="rId12" w:history="1">
              <w:r w:rsidRPr="00826839">
                <w:rPr>
                  <w:rFonts w:ascii="Garamond" w:hAnsi="Garamond"/>
                  <w:sz w:val="22"/>
                  <w:szCs w:val="22"/>
                </w:rPr>
                <w:t>www.atsenergo.ru</w:t>
              </w:r>
            </w:hyperlink>
            <w:r w:rsidRPr="00826839">
              <w:rPr>
                <w:rFonts w:ascii="Garamond" w:hAnsi="Garamond"/>
                <w:sz w:val="22"/>
                <w:szCs w:val="22"/>
              </w:rPr>
              <w:t xml:space="preserve"> в разделе «Коммерчес</w:t>
            </w:r>
            <w:r w:rsidR="00270C3E">
              <w:rPr>
                <w:rFonts w:ascii="Garamond" w:hAnsi="Garamond"/>
                <w:sz w:val="22"/>
                <w:szCs w:val="22"/>
              </w:rPr>
              <w:t>кий учет» (далее – перечень ПО).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</w:t>
            </w:r>
          </w:p>
          <w:p w14:paraId="1681D0F6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отсутствия возможности использования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субъектом оптового рынка (агрегатором), в отношении которого инициирована указанная проверка,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программного обеспечения из перечня ПО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по предварительному согласованию с КО может быть проведена путем видеотрансляции в режиме онлайн экрана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при выполнении действий, необходимых для подтверждения критерия параметра П</w:t>
            </w:r>
            <w:r w:rsidRPr="00826839">
              <w:rPr>
                <w:rFonts w:ascii="Garamond" w:hAnsi="Garamond"/>
                <w:sz w:val="22"/>
                <w:szCs w:val="22"/>
                <w:vertAlign w:val="subscript"/>
              </w:rPr>
              <w:t>Ф32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. При этом качество видеотрансляции должно обеспечивать возможность идентификации отображаемой на экране ИВК (АРМ)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информации, а также возможность визуального контроля за выполнением действий со стороны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субъекта оптового рынка (агрегатора), в отношении которого инициирована указанная проверка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(с разрешением не менее 1280×720 точек (пикселей) и частотой не менее 30 кадров в секунду).</w:t>
            </w:r>
          </w:p>
          <w:p w14:paraId="0D3A2BC9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Контактные данные представителя субъекта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(агрегатора)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инициирована указанная проверка, ответственного за предоставление доступа КО 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удаленном режиме с использованием соответствующего специализированного программного обеспечения или путем видеотрансляции в режиме онлайн, и смежного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 наличии) (Ф. И. О., номер телефона, адрес электронной почты, наименование специализированного программного обеспечения из перечня ПО) указываются при подтверждении согласия на проведение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соответствии с требованиями настоящего Регламента.</w:t>
            </w:r>
          </w:p>
        </w:tc>
      </w:tr>
      <w:tr w:rsidR="00F11A8B" w:rsidRPr="00826839" w14:paraId="416D2550" w14:textId="77777777" w:rsidTr="00F11A8B">
        <w:tc>
          <w:tcPr>
            <w:tcW w:w="1031" w:type="dxa"/>
          </w:tcPr>
          <w:p w14:paraId="40083281" w14:textId="585DC3BE" w:rsidR="00F11A8B" w:rsidRPr="00826839" w:rsidRDefault="00826839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6974" w:type="dxa"/>
          </w:tcPr>
          <w:p w14:paraId="15865D6D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bookmarkStart w:id="5" w:name="_Toc84997210"/>
            <w:r w:rsidRPr="00826839">
              <w:rPr>
                <w:rFonts w:ascii="Garamond" w:hAnsi="Garamond"/>
                <w:b/>
                <w:caps/>
                <w:color w:val="000000"/>
                <w:kern w:val="28"/>
                <w:sz w:val="22"/>
                <w:szCs w:val="22"/>
                <w:lang w:eastAsia="en-US"/>
              </w:rPr>
              <w:t xml:space="preserve">Порядок инициирования и проведения </w:t>
            </w:r>
            <w:r w:rsidRPr="00826839">
              <w:rPr>
                <w:rFonts w:ascii="Garamond" w:hAnsi="Garamond"/>
                <w:b/>
                <w:caps/>
                <w:color w:val="000000"/>
                <w:kern w:val="28"/>
                <w:sz w:val="22"/>
                <w:szCs w:val="22"/>
                <w:lang w:eastAsia="en-US"/>
              </w:rPr>
              <w:lastRenderedPageBreak/>
              <w:t xml:space="preserve">проверок </w:t>
            </w:r>
            <w:r w:rsidRPr="00826839">
              <w:rPr>
                <w:rFonts w:ascii="Garamond" w:hAnsi="Garamond"/>
                <w:b/>
                <w:caps/>
                <w:color w:val="000000"/>
                <w:kern w:val="28"/>
                <w:sz w:val="22"/>
                <w:szCs w:val="22"/>
                <w:highlight w:val="yellow"/>
                <w:lang w:eastAsia="en-US"/>
              </w:rPr>
              <w:t>АИИС КУЭ</w:t>
            </w:r>
            <w:bookmarkEnd w:id="5"/>
          </w:p>
        </w:tc>
        <w:tc>
          <w:tcPr>
            <w:tcW w:w="7115" w:type="dxa"/>
          </w:tcPr>
          <w:p w14:paraId="5EBADAEA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b/>
                <w:caps/>
                <w:color w:val="000000"/>
                <w:kern w:val="28"/>
                <w:sz w:val="22"/>
                <w:szCs w:val="22"/>
                <w:lang w:eastAsia="en-US"/>
              </w:rPr>
              <w:lastRenderedPageBreak/>
              <w:t xml:space="preserve">Порядок инициирования и проведения </w:t>
            </w:r>
            <w:r w:rsidRPr="00826839">
              <w:rPr>
                <w:rFonts w:ascii="Garamond" w:hAnsi="Garamond"/>
                <w:b/>
                <w:caps/>
                <w:color w:val="000000"/>
                <w:kern w:val="28"/>
                <w:sz w:val="22"/>
                <w:szCs w:val="22"/>
                <w:lang w:eastAsia="en-US"/>
              </w:rPr>
              <w:lastRenderedPageBreak/>
              <w:t xml:space="preserve">проверок </w:t>
            </w:r>
            <w:r w:rsidRPr="00826839">
              <w:rPr>
                <w:rFonts w:ascii="Garamond" w:hAnsi="Garamond"/>
                <w:b/>
                <w:caps/>
                <w:color w:val="000000"/>
                <w:kern w:val="28"/>
                <w:sz w:val="22"/>
                <w:szCs w:val="22"/>
                <w:highlight w:val="yellow"/>
                <w:lang w:eastAsia="en-US"/>
              </w:rPr>
              <w:t>СУ</w:t>
            </w:r>
          </w:p>
        </w:tc>
      </w:tr>
      <w:tr w:rsidR="00F11A8B" w:rsidRPr="00826839" w14:paraId="3DA33B8E" w14:textId="77777777" w:rsidTr="00F11A8B">
        <w:tc>
          <w:tcPr>
            <w:tcW w:w="1031" w:type="dxa"/>
          </w:tcPr>
          <w:p w14:paraId="133D53E5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3.1</w:t>
            </w:r>
          </w:p>
        </w:tc>
        <w:tc>
          <w:tcPr>
            <w:tcW w:w="6974" w:type="dxa"/>
          </w:tcPr>
          <w:p w14:paraId="32C825E6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Подготовка и проведение проверок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производится в соответствии с настоящим Регламентом с учетом требований Приложений № 11.1, № 11.3 к Положению о реестре.</w:t>
            </w:r>
          </w:p>
        </w:tc>
        <w:tc>
          <w:tcPr>
            <w:tcW w:w="7115" w:type="dxa"/>
          </w:tcPr>
          <w:p w14:paraId="4362BAC0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Подготовка и проведение проверок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производится в соответствии с настоящим Регламентом с учетом требований Приложений № 11.1, № 11.3 к Положению о реестре.</w:t>
            </w:r>
          </w:p>
        </w:tc>
      </w:tr>
      <w:tr w:rsidR="00F11A8B" w:rsidRPr="00826839" w14:paraId="0A5B0C9B" w14:textId="77777777" w:rsidTr="00F11A8B">
        <w:tc>
          <w:tcPr>
            <w:tcW w:w="1031" w:type="dxa"/>
          </w:tcPr>
          <w:p w14:paraId="3A308E54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6974" w:type="dxa"/>
          </w:tcPr>
          <w:p w14:paraId="73D0FAE3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 на соответствие параметрам из числа представленных в таблице 1 приложения 2 к Приложению № 11.3 к Положению о реестре могут быть проведены:</w:t>
            </w:r>
          </w:p>
          <w:p w14:paraId="3335D685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2"/>
              </w:numPr>
              <w:tabs>
                <w:tab w:val="left" w:pos="284"/>
                <w:tab w:val="left" w:pos="426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>на основании поступивших в КО сведений от субъектов оптового рынка с использованием ПСЗ (US_</w:t>
            </w:r>
            <w:r w:rsidRPr="00826839">
              <w:rPr>
                <w:rFonts w:ascii="Garamond" w:hAnsi="Garamond"/>
                <w:sz w:val="22"/>
                <w:szCs w:val="22"/>
                <w:lang w:val="en-US"/>
              </w:rPr>
              <w:t>SVED</w:t>
            </w:r>
            <w:r w:rsidRPr="00826839">
              <w:rPr>
                <w:rFonts w:ascii="Garamond" w:hAnsi="Garamond"/>
                <w:sz w:val="22"/>
                <w:szCs w:val="22"/>
              </w:rPr>
              <w:t>_PROV_</w:t>
            </w:r>
            <w:r w:rsidRPr="00826839">
              <w:rPr>
                <w:rFonts w:ascii="Garamond" w:hAnsi="Garamond"/>
                <w:sz w:val="22"/>
                <w:szCs w:val="22"/>
                <w:lang w:val="en-US"/>
              </w:rPr>
              <w:t>WEB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приложение 1 настоящего Регламента) и (или) субъектов розничных рынков, с документальным подтверждением представленных сведений и обязательным указанием параметров, которым не соответствует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рынка; </w:t>
            </w:r>
          </w:p>
          <w:p w14:paraId="33737021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2"/>
              </w:numPr>
              <w:tabs>
                <w:tab w:val="left" w:pos="284"/>
                <w:tab w:val="left" w:pos="426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выявления КО нарушений порядка сбора, обработки и передачи в ПАК КО результатов измерений, а также формирования (направления) данных коммерческого учета, предусмотренных Приложением № 11.1.1 к Положению о реестре и </w:t>
            </w:r>
            <w:r w:rsidRPr="00826839">
              <w:rPr>
                <w:rFonts w:ascii="Garamond" w:hAnsi="Garamond"/>
                <w:i/>
                <w:sz w:val="22"/>
                <w:szCs w:val="22"/>
              </w:rPr>
              <w:t>Регламентом коммерческого учета электроэнергии и мощности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(Приложение № 11 к </w:t>
            </w:r>
            <w:r w:rsidRPr="00826839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>).</w:t>
            </w:r>
          </w:p>
          <w:p w14:paraId="6EA16439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 (или) прекращение действия Акта о соответствии АИИС КУЭ в отношении сечения коммерческого учета, входящего в ГТП потребления, не закрепленную за субъектом оптового рынка (новое сечение ФСК), или ГТП генерации, не закрепленной за субъектом оптового рынка, могут быть осуществлены в соответствии с настоящим Регламентом только в случае невыполнения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одновременно функций сбора, обработки и передачи данных коммерческого учета в КО в отношении всех точек измерений, включенных в состав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>, в вышеуказанном сечении коммерческого учета или ГТП генерации.</w:t>
            </w:r>
          </w:p>
          <w:p w14:paraId="408ECE6D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не проводится для часов, в отношении которых КО приняты от субъекта оптового рынка, использующего вышеуказанную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результаты измерений в формате макета 80020 со статусом «некоммерческая информация», а также часов, в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отношении которых вышеуказанным субъектом оптового рынка направлен корректирующий акт учета (оборота) либо корректирующий акт учета перетоков (макеты 51075) с указанием в соответствии с требованиями </w:t>
            </w:r>
            <w:r w:rsidRPr="00826839">
              <w:rPr>
                <w:rFonts w:ascii="Garamond" w:hAnsi="Garamond"/>
                <w:i/>
                <w:sz w:val="22"/>
                <w:szCs w:val="22"/>
                <w:highlight w:val="yellow"/>
              </w:rPr>
              <w:t>Регламента коммерческого учета электроэнергии и мощности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(Приложение № 11 к </w:t>
            </w:r>
            <w:r w:rsidRPr="00826839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причины № 1.</w:t>
            </w:r>
          </w:p>
          <w:p w14:paraId="4191FED8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КО не менее чем за 5 (пять) рабочих дней до планируемой даты начала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но не позднее чем через 30 (тридцать) календарных дней с даты поступления в КО сведений от субъектов оптового рынка и (или) субъектов розничных рынков и принятия КО положительного решения об инициировании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(в случае если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проводится на основании вышеуказанных сведений) уведомляет посредством ПСЗ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(US_UVD_PROV_WEB)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рынка, в отношении которого инициирована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и смежного субъекта (при наличии) о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 указанием даты, объема, оснований и сроков проведения указанной проверки, Ф.И.О. и контактов уполномоченного представителя КО, принимающего участие в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а также с приложением сведений и документов, поступивших от субъекта оптового (розничного) рынка электрической энергии и мощности (если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инициирована вышеуказанным субъектом). Вышеуказанное уведомление также направляется в срок, установленный настоящим абзацем, в адрес субъекта оптового (розничного) рынка электрической энергии и мощности, инициировавшего проверку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 этом, если проверка инициирована на основании обращения субъекта оптового рынка, уведомление направляется посредством ПСЗ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(US_UVD_PROV_WEB)</w:t>
            </w:r>
            <w:r w:rsidRPr="00826839">
              <w:rPr>
                <w:rFonts w:ascii="Garamond" w:hAnsi="Garamond"/>
                <w:sz w:val="22"/>
                <w:szCs w:val="22"/>
              </w:rPr>
              <w:t>).</w:t>
            </w:r>
          </w:p>
          <w:p w14:paraId="18EA76BE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КО принято решение об отсутствии необходимости проведения проверки </w:t>
            </w:r>
            <w:r w:rsidRPr="00E53E72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КО уведомляет об этом субъекта оптового (розничного) рынка электрической энергии и мощности, инициировавшего проверку </w:t>
            </w:r>
            <w:r w:rsidRPr="00E53E72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не позднее чем через 30 (тридцать) календарных дней с даты поступления в КО сведений от субъектов оптового рынка и (или) субъектов розничных рынков о несоответствии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требованиям оптового рынка.</w:t>
            </w:r>
          </w:p>
          <w:p w14:paraId="75DA1B6E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7115" w:type="dxa"/>
          </w:tcPr>
          <w:p w14:paraId="4B5B44F2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(агрегатора)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 соответствие параметрам из числа представленных в таблице 1 приложения 2 к Приложению № 11.3 к Положению о реестре могут быть проведены:</w:t>
            </w:r>
          </w:p>
          <w:p w14:paraId="0770C6AB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2"/>
              </w:numPr>
              <w:tabs>
                <w:tab w:val="left" w:pos="284"/>
                <w:tab w:val="left" w:pos="426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>на основании поступивших в КО сведений от субъектов оптового рынка с использованием ПСЗ (US_</w:t>
            </w:r>
            <w:r w:rsidRPr="00826839">
              <w:rPr>
                <w:rFonts w:ascii="Garamond" w:hAnsi="Garamond"/>
                <w:sz w:val="22"/>
                <w:szCs w:val="22"/>
                <w:lang w:val="en-US"/>
              </w:rPr>
              <w:t>SVED</w:t>
            </w:r>
            <w:r w:rsidRPr="00826839">
              <w:rPr>
                <w:rFonts w:ascii="Garamond" w:hAnsi="Garamond"/>
                <w:sz w:val="22"/>
                <w:szCs w:val="22"/>
              </w:rPr>
              <w:t>_PROV_</w:t>
            </w:r>
            <w:r w:rsidRPr="00826839">
              <w:rPr>
                <w:rFonts w:ascii="Garamond" w:hAnsi="Garamond"/>
                <w:sz w:val="22"/>
                <w:szCs w:val="22"/>
                <w:lang w:val="en-US"/>
              </w:rPr>
              <w:t>WEB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приложение 1 настоящего Регламента) и (или) субъектов розничных рынков, с документальным подтверждением представленных сведений и обязательным указанием параметров, которым не соответствует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, в том числе СУ агр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e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г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val="en-US"/>
              </w:rPr>
              <w:t>a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тора по соответствующему объекту регулирования</w:t>
            </w:r>
            <w:r w:rsidRPr="00826839">
              <w:rPr>
                <w:rFonts w:ascii="Garamond" w:hAnsi="Garamond"/>
                <w:sz w:val="22"/>
                <w:szCs w:val="22"/>
              </w:rPr>
              <w:t>;</w:t>
            </w:r>
          </w:p>
          <w:p w14:paraId="0C823DEE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2"/>
              </w:numPr>
              <w:tabs>
                <w:tab w:val="left" w:pos="284"/>
                <w:tab w:val="left" w:pos="426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на основании поступивших в КО сведений от СО о необходимости проведения проверки СУ агрегатора, являющегося одновременно владельцем ГТП;</w:t>
            </w:r>
          </w:p>
          <w:p w14:paraId="7B8E8296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2"/>
              </w:numPr>
              <w:tabs>
                <w:tab w:val="left" w:pos="284"/>
                <w:tab w:val="left" w:pos="426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выявления КО нарушений порядка сбора, обработки и передачи в ПАК КО результатов измерений, а также формирования (направления) данных коммерческого учета, предусмотренных Приложением № 11.1.1 к Положению о реестре и </w:t>
            </w:r>
            <w:r w:rsidRPr="00826839">
              <w:rPr>
                <w:rFonts w:ascii="Garamond" w:hAnsi="Garamond"/>
                <w:i/>
                <w:sz w:val="22"/>
                <w:szCs w:val="22"/>
              </w:rPr>
              <w:t>Регламентом коммерческого учета электроэнергии и мощности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(Приложение № 11 к </w:t>
            </w:r>
            <w:r w:rsidRPr="00826839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)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(далее – Регламент коммерческого учета)</w:t>
            </w:r>
            <w:r w:rsidRPr="00826839">
              <w:rPr>
                <w:rFonts w:ascii="Garamond" w:hAnsi="Garamond"/>
                <w:sz w:val="22"/>
                <w:szCs w:val="22"/>
              </w:rPr>
              <w:t>.</w:t>
            </w:r>
          </w:p>
          <w:p w14:paraId="2534BE5D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 (или) прекращение действия Акта о соответствии АИИС КУЭ в отношении сечения коммерческого учета, входящего в ГТП потребления, не закрепленную за субъектом оптового рынка (новое сечение ФСК), или ГТП генерации, не закрепленной за субъектом оптового рынка, могут быть осуществлены в соответствии с настоящим Регламентом только в случае невыполнения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одновременно функций сбора, обработки и передачи данных коммерческого учета в КО в отношении всех точек измерений, включенных в состав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вышеуказанном сечении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>коммерческого учета или ГТП генерации.</w:t>
            </w:r>
          </w:p>
          <w:p w14:paraId="7377B1A6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 в отношении сечения коммерческого учета или ГТП генерации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не проводится для часов, в отношении которых КО приняты от субъекта оптового рынка, использующего вышеуказанную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результаты измерений в формате макета 80020 со статусом «некоммерческая информация», а также часов, в отношении которых вышеуказанным субъектом оптового рынка направлен корректирующий акт учета (оборота) либо корректирующий акт учета перетоков (макеты 51075) с указанием в соответствии с требованиями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Регламента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причины № 1. </w:t>
            </w:r>
          </w:p>
          <w:p w14:paraId="51E73287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Проверка СУ агрегатора проводится только в отношении объектов регулирования, в отношении которых зарегистрирован и вступил в действие Перечень точек измерений и точек присоединения для объекта регулирования (далее – ПСИ).</w:t>
            </w:r>
          </w:p>
          <w:p w14:paraId="2D8A3D63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Проверка СУ агрегатора не проводится:</w:t>
            </w:r>
          </w:p>
          <w:p w14:paraId="2B61B85D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- для часов, в отношении которых КО приняты результаты измерений в формате макета 20020 со статусом «некоммерческая информация»;</w:t>
            </w:r>
          </w:p>
          <w:p w14:paraId="5EEA8081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- для всех часов дней, в отношении которых агрегатор имеет возможность направить скорректированные результаты измерений в формате макета 20020 в соответствии с </w:t>
            </w:r>
            <w:r w:rsidRPr="00826839">
              <w:rPr>
                <w:rFonts w:ascii="Garamond" w:eastAsia="Times New Roman" w:hAnsi="Garamond" w:cs="Times New Roman"/>
                <w:sz w:val="22"/>
                <w:szCs w:val="22"/>
                <w:highlight w:val="yellow"/>
              </w:rPr>
              <w:t xml:space="preserve">Приложением № 11.1.1 к Положению о реестре или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скорректированные данные о готовности объекта регулирования к оказанию услуг по управлению изменением режима потребления электроэнергии в составе соответствующего агрегированного объекта управления изменением режима потребления электроэнергии</w:t>
            </w:r>
            <w:r w:rsidRPr="00826839">
              <w:rPr>
                <w:rFonts w:ascii="Garamond" w:hAnsi="Garamond"/>
                <w:sz w:val="22"/>
                <w:szCs w:val="22"/>
              </w:rPr>
              <w:t>;</w:t>
            </w:r>
          </w:p>
          <w:p w14:paraId="6550C1F5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- для часов, предшествующих дате подачи в КО первого комплекта документов для регистрации объекта регулирования в порядке, предусмотренном </w:t>
            </w:r>
            <w:r w:rsidRPr="00826839">
              <w:rPr>
                <w:rFonts w:ascii="Garamond" w:eastAsia="Times New Roman" w:hAnsi="Garamond" w:cs="Times New Roman"/>
                <w:sz w:val="22"/>
                <w:szCs w:val="22"/>
                <w:highlight w:val="yellow"/>
              </w:rPr>
              <w:t>Положением о реестре;</w:t>
            </w:r>
          </w:p>
          <w:p w14:paraId="662DBFD3" w14:textId="01B4FA10" w:rsidR="00F11A8B" w:rsidRPr="00826839" w:rsidRDefault="00DF3A0A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- в случае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если проверка проводится повторно в отношении одного и того же объекта регулирования на основании поступивших от СО сведений о необходимости проведения проверки СУ агрегатора, являющегося одновременно владельцем ГТП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– для часов, предшествующих дате проведения предыдущей такой проверки СУ в соответствии с настоящим Регламентом или испытаний СУ в порядке, предусмотренном 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Положением о реестре, по указанному объекту регулирования.</w:t>
            </w:r>
          </w:p>
          <w:p w14:paraId="0424EA1B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КО не менее чем за 5 (пять) рабочих дней до планируемой даты начала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 (кроме случаев проверки на основании сведений от СО о необходимости проведения проверки СУ агрегатора, являющегося одновременно владельцем ГТП)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но не позднее чем через 30 (тридцать) календарных дней с даты поступления в КО сведений от субъектов оптового рынка и (или) субъектов розничных рынков и принятия КО положительного решения об инициировании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(в случае если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проводится на основании вышеуказанных сведений) уведомляет посредством ПСЗ субъекта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(агрегатора)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инициирована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и смежного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 наличии) о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 указанием даты, объема, оснований и сроков проведения указанной проверки, Ф.И.О. и контактов уполномоченного представителя КО, принимающего участие в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а также с приложением сведений и документов, поступивших от субъекта оптового (розничного) рынка электрической энергии и мощности (если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инициирована вышеуказанным субъектом). Вышеуказанное уведомление также направляется в срок, установленный настоящим абзацем, в адрес субъекта оптового (розничного) рынка электрической энергии и мощности, инициировавшего проверку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 этом, если проверка инициирована на основании обращения субъекта оптового рынка, уведомление направляется посредством ПСЗ).</w:t>
            </w:r>
          </w:p>
          <w:p w14:paraId="1735C93B" w14:textId="079903E7" w:rsidR="00F11A8B" w:rsidRPr="00826839" w:rsidRDefault="00DF3A0A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В случае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если проверка проводится на основании сведений от СО о необходимости проведения проверки СУ агрегатора, являющегося одновременно владельцем ГТП, КО не менее чем за 1 (один) рабочий день до планируемой даты начала проведения проверки СУ (в случае принятия КО положительного решения об инициировании такой проверки) уведомляет посредством ПСЗ агрегатора, в отношении которого инициирована проверка СУ, о проведении проверки СУ с указанием даты, объема, оснований и сроков проведения указанной проверки, Ф.И.О. и контактов уполномоченного представителя КО, принимающего участие в проведении проверки СУ.</w:t>
            </w:r>
          </w:p>
          <w:p w14:paraId="0575917D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КО принято решение об отсутствии необходимости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КО уведомляет об этом субъекта оптового (розничного) рынка электрической энергии и мощности, инициировавшего проверку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СУ (кроме случаев, когда проверка инициирована на основании сведений от СО о необходимости проведения проверки СУ агрегатора,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являющегося одновременно владельцем ГТП)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не позднее чем через 30 (тридцать) календарных дней с даты поступления в КО сведений от субъектов оптового рынка и (или) субъектов розничных рынков о несоответствии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требованиям оптового рынка.</w:t>
            </w:r>
          </w:p>
        </w:tc>
      </w:tr>
      <w:tr w:rsidR="00F11A8B" w:rsidRPr="00826839" w14:paraId="41FC293E" w14:textId="77777777" w:rsidTr="00F11A8B">
        <w:tc>
          <w:tcPr>
            <w:tcW w:w="1031" w:type="dxa"/>
          </w:tcPr>
          <w:p w14:paraId="61FF3F84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3.3</w:t>
            </w:r>
          </w:p>
        </w:tc>
        <w:tc>
          <w:tcPr>
            <w:tcW w:w="6974" w:type="dxa"/>
          </w:tcPr>
          <w:p w14:paraId="1834A769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113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Субъект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и смежный субъект (при наличии) в ответ на уведомление КО подтверждают посредством ПСЗ участие в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(US_SOGLASIE_PROV_WEB, приложение 2 настоящего Регламента) с указанием лиц, ответственных за проведение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>, в срок не более 5 (пяти) рабочих дней с даты направления уведомления КО, а также направляют КО сканированные копии документов, подтверждающих полномочия их представителей на участие в вышеуказанной проверке либо на участие в процедуре установления соответствия АИИС КУЭ техническим требованиям оптового рынка (US_DOVER_PROV_WEB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, приложение 5 настоящего Регламента</w:t>
            </w:r>
            <w:r w:rsidRPr="00826839">
              <w:rPr>
                <w:rFonts w:ascii="Garamond" w:hAnsi="Garamond"/>
                <w:sz w:val="22"/>
                <w:szCs w:val="22"/>
              </w:rPr>
              <w:t>).</w:t>
            </w:r>
          </w:p>
        </w:tc>
        <w:tc>
          <w:tcPr>
            <w:tcW w:w="7115" w:type="dxa"/>
          </w:tcPr>
          <w:p w14:paraId="370735AC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Субъект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и смежный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 наличии) в ответ на уведомление КО подтверждают посредством ПСЗ участие в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(US_SOGLASIE_PROV_WEB, приложение 2 настоящего Регламента) с указанием лиц, ответственных за проведение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срок не более 5 (пяти) рабочих дней с даты направления уведомления КО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(кроме случаев проведения проверки на основании сведений от СО о необходимости проведения проверки СУ агрегатора, являющегося одновременно владельцем ГТП)</w:t>
            </w:r>
            <w:r w:rsidRPr="00826839">
              <w:rPr>
                <w:rFonts w:ascii="Garamond" w:hAnsi="Garamond"/>
                <w:sz w:val="22"/>
                <w:szCs w:val="22"/>
              </w:rPr>
              <w:t>, а также направляют КО сканированные копии документов, подтверждающих полномочия их представителей на участие в вышеуказанной проверке либо на участие в процедуре установления соответствия АИИС КУЭ техническим требованиям оптового рынка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494377">
              <w:rPr>
                <w:rFonts w:ascii="Garamond" w:hAnsi="Garamond"/>
                <w:sz w:val="22"/>
                <w:szCs w:val="22"/>
              </w:rPr>
              <w:t>(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рекомендуемая форма доверенности приведена в Приложении № 11.3 к Положению о реестре,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US_DOVER_PROV_WEB).</w:t>
            </w:r>
          </w:p>
          <w:p w14:paraId="2AA2C8C0" w14:textId="15B5D6E4" w:rsidR="00F11A8B" w:rsidRPr="00826839" w:rsidRDefault="007B0E7D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</w:rPr>
              <w:t>В случае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если проверка проводится на основании сведений от СО о необходимости проведения проверки СУ агрегатора, являющегося одновременно владельцем ГТП, </w:t>
            </w:r>
            <w:r w:rsidR="00403069" w:rsidRPr="00826839">
              <w:rPr>
                <w:rFonts w:ascii="Garamond" w:hAnsi="Garamond"/>
                <w:sz w:val="22"/>
                <w:szCs w:val="22"/>
                <w:highlight w:val="yellow"/>
              </w:rPr>
              <w:t>таком</w:t>
            </w:r>
            <w:r w:rsidR="002E159B"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="00403069"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агрегатору 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</w:rPr>
              <w:t>необходимо до даты начала проведения проверки СУ направить по адресу электронной почты представителя КО, указанному в уведомлении КО, сканированные копии документов, подтверждающих полномочия их представителей на участие в проверке СУ, либо в случае, если указанные документы ранее предоставлялись в КО, реквизиты соответствующих писем или доверенностей.</w:t>
            </w:r>
          </w:p>
        </w:tc>
      </w:tr>
      <w:tr w:rsidR="00F11A8B" w:rsidRPr="00826839" w14:paraId="23B0B3DF" w14:textId="77777777" w:rsidTr="00F11A8B">
        <w:tc>
          <w:tcPr>
            <w:tcW w:w="1031" w:type="dxa"/>
          </w:tcPr>
          <w:p w14:paraId="01C711E9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6974" w:type="dxa"/>
          </w:tcPr>
          <w:p w14:paraId="4D06B7B7" w14:textId="77777777" w:rsidR="00F11A8B" w:rsidRPr="00826839" w:rsidRDefault="00F11A8B" w:rsidP="00826839">
            <w:pPr>
              <w:pStyle w:val="ac"/>
              <w:widowControl w:val="0"/>
              <w:tabs>
                <w:tab w:val="left" w:pos="142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Субъект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вправе отказаться от проведения указанной проверки путем направления через ПСЗ в ответ на уведомление КО заявления об отказе от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срок не более 5 (пяти) рабочих дней с даты направления уведомления КО (US_OTKAZ_PROV_WEB, приложение 3 настоящего Регламента).</w:t>
            </w:r>
          </w:p>
          <w:p w14:paraId="15C2B76F" w14:textId="77777777" w:rsidR="00F11A8B" w:rsidRPr="00826839" w:rsidRDefault="00F11A8B" w:rsidP="00826839">
            <w:pPr>
              <w:pStyle w:val="ac"/>
              <w:widowControl w:val="0"/>
              <w:tabs>
                <w:tab w:val="left" w:pos="142"/>
                <w:tab w:val="left" w:pos="284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отказа от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или неполучения КО в установленные сроки подтверждения участия от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указанного субъекта оптового рынка в проверке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 при инициировании указанной проверки, считается установленным КО без проведения указанной проверки.</w:t>
            </w:r>
          </w:p>
        </w:tc>
        <w:tc>
          <w:tcPr>
            <w:tcW w:w="7115" w:type="dxa"/>
          </w:tcPr>
          <w:p w14:paraId="6A03E088" w14:textId="77777777" w:rsidR="00F11A8B" w:rsidRPr="00826839" w:rsidRDefault="00F11A8B" w:rsidP="00826839">
            <w:pPr>
              <w:pStyle w:val="ac"/>
              <w:widowControl w:val="0"/>
              <w:tabs>
                <w:tab w:val="left" w:pos="142"/>
              </w:tabs>
              <w:spacing w:before="120" w:after="120"/>
              <w:ind w:left="0" w:firstLine="851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Субъект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 (кроме случаев проведения проверки на основании сведений от СО о необходимости проведения проверки СУ агрегатора, являющегося одновременно владельцем ГТП</w:t>
            </w:r>
            <w:r w:rsidRPr="002E159B"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вправе отказаться от проведения указанной проверки путем направления через ПСЗ в ответ на уведомление КО заявления об отказе от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срок не более 5 (пяти) рабочих дней с даты направления уведомления КО  (US_OTKAZ_PROV_WEB, приложение 3 настоящего Регламента).</w:t>
            </w:r>
          </w:p>
          <w:p w14:paraId="31C9BEFD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случае отказа от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СУ, предусмотренного настоящим Регламентом,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или неполучения КО в установленные сроки подтверждения участия от указанного субъекта оптового рынка в проверке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 при инициировании указанной проверки, считается установленным КО без проведения указанной проверки.</w:t>
            </w:r>
          </w:p>
        </w:tc>
      </w:tr>
      <w:tr w:rsidR="00F11A8B" w:rsidRPr="00826839" w14:paraId="39178F0B" w14:textId="77777777" w:rsidTr="00F11A8B">
        <w:tc>
          <w:tcPr>
            <w:tcW w:w="1031" w:type="dxa"/>
          </w:tcPr>
          <w:p w14:paraId="4CF1422F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3.5</w:t>
            </w:r>
          </w:p>
        </w:tc>
        <w:tc>
          <w:tcPr>
            <w:tcW w:w="6974" w:type="dxa"/>
          </w:tcPr>
          <w:p w14:paraId="5E84EC8C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Объем и состав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КО определяет из числа параметров, перечень которых приведен в таблице 1 приложения 2 к Приложению № 11.3 к Положению о реестре. Продолжительность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 предмет соответствия вышеуказанным параметрам составляет не более 4 (четырех) рабочих дней. В случае отсутствия доступа 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счетчикам электрической энергии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 в дату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определенную в соответствии с настоящим </w:t>
            </w:r>
            <w:r w:rsidRPr="00F64331">
              <w:rPr>
                <w:rFonts w:ascii="Garamond" w:hAnsi="Garamond"/>
                <w:sz w:val="22"/>
                <w:szCs w:val="22"/>
                <w:highlight w:val="yellow"/>
              </w:rPr>
              <w:t>пунктом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по обращению субъекта оптового рынка (US_PERENOS_PROV_WEB, приложение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6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настоящего Регламента), в отношении которого проводится проверка, такая проверка может быть проведена в другой день в пределах общих сроков проверки, определенных настоящим пунктом.</w:t>
            </w:r>
          </w:p>
        </w:tc>
        <w:tc>
          <w:tcPr>
            <w:tcW w:w="7115" w:type="dxa"/>
          </w:tcPr>
          <w:p w14:paraId="2C73B125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Объем и состав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КО определяет из числа параметров, перечень которых приведен в таблице 1 приложения 2 к Приложению № 11.3 к Положению о реестре. </w:t>
            </w:r>
          </w:p>
          <w:p w14:paraId="6D5F9CB3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Продолжительность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 предмет соответствия вышеуказанным параметрам составляет не более 4 (четырех) рабочих дней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(не более 3 (трех) рабочих дней, если проверка СУ проводится в отношении СУ агрегатора по объекту регулирования). </w:t>
            </w:r>
            <w:r w:rsidRPr="00826839">
              <w:rPr>
                <w:rFonts w:ascii="Garamond" w:hAnsi="Garamond" w:cs="Times New Roman"/>
                <w:sz w:val="22"/>
                <w:szCs w:val="22"/>
                <w:highlight w:val="yellow"/>
              </w:rPr>
              <w:t>Информация о дате (периоде) проведения проверки содержится в уведомлении КО, направляемом в соответствии с п. 3.2 настоящего Регламента.</w:t>
            </w:r>
          </w:p>
          <w:p w14:paraId="080B6B14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отсутствия доступа 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приборам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 в дату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определенную в соответствии с настоящим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Регламентом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по обращению субъекта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(агрегатора)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(US_PERENOS_PROV_WEB, приложение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4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настоящего Регламента), в отношении которого проводится проверка, такая проверка может быть проведена в другой день в пределах общих сроков проверки, определенных настоящим пунктом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(кроме случаев проведения проверки на основании сведений от СО о необходимости проведения проверки СУ агрегатора, являющегося одновременно владельцем ГТП)</w:t>
            </w:r>
            <w:r w:rsidRPr="003A5A68">
              <w:rPr>
                <w:rFonts w:ascii="Garamond" w:hAnsi="Garamond"/>
                <w:sz w:val="22"/>
                <w:szCs w:val="22"/>
              </w:rPr>
              <w:t>.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F11A8B" w:rsidRPr="00826839" w14:paraId="30577389" w14:textId="77777777" w:rsidTr="00F11A8B">
        <w:tc>
          <w:tcPr>
            <w:tcW w:w="1031" w:type="dxa"/>
          </w:tcPr>
          <w:p w14:paraId="57D77C5A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6974" w:type="dxa"/>
          </w:tcPr>
          <w:p w14:paraId="00CA5CFE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субъектом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не обеспечено участие своего представителя в указанной проверке, или не направлены документы, подтверждающие его полномочия на участие в указанной проверке, а также в случае, если указанным субъектом оптового рынка не обеспечено проведение указанной проверки в срок, установленный в уведомлении КО,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 при инициировании указанной проверки, считается установленным КО без проведения указанной проверки.</w:t>
            </w:r>
          </w:p>
        </w:tc>
        <w:tc>
          <w:tcPr>
            <w:tcW w:w="7115" w:type="dxa"/>
          </w:tcPr>
          <w:p w14:paraId="6E5E3D02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субъектом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(агрегатором)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не обеспечено участие своего представителя в указанной проверке, или не направлены документы, подтверждающие его полномочия на участие в указанной проверке, а также в случае, если указанным субъектом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(агрегатором)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не обеспечено проведение указанной проверки в срок, установленный в уведомлении КО,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 при инициировании указанной проверки, считается установленным КО без проведения указанной проверки.</w:t>
            </w:r>
          </w:p>
        </w:tc>
      </w:tr>
      <w:tr w:rsidR="00F11A8B" w:rsidRPr="00826839" w14:paraId="7807FB9F" w14:textId="77777777" w:rsidTr="00F11A8B">
        <w:tc>
          <w:tcPr>
            <w:tcW w:w="1031" w:type="dxa"/>
          </w:tcPr>
          <w:p w14:paraId="25F80CE3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3.7</w:t>
            </w:r>
          </w:p>
        </w:tc>
        <w:tc>
          <w:tcPr>
            <w:tcW w:w="6974" w:type="dxa"/>
          </w:tcPr>
          <w:p w14:paraId="38132A32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смежным субъектом не обеспечено участие своего представителя в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срок, установленный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>в уведомлении КО, либо не направлены документы, подтверждающие его полномочия на участие в указанной проверке, указанная проверка проводится без участия представителя смежного субъекта.</w:t>
            </w:r>
          </w:p>
        </w:tc>
        <w:tc>
          <w:tcPr>
            <w:tcW w:w="7115" w:type="dxa"/>
          </w:tcPr>
          <w:p w14:paraId="52468FD0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случае если смежным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субъектом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не обеспечено участие своего представителя в проведении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срок, установленный в уведомлении КО, либо не направлены документы, подтверждающие его полномочия на участие в указанной проверке, указанная проверка проводится без участия представителя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указанного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смежного субъекта.</w:t>
            </w:r>
          </w:p>
        </w:tc>
      </w:tr>
      <w:tr w:rsidR="00F11A8B" w:rsidRPr="00826839" w14:paraId="00A41D8B" w14:textId="77777777" w:rsidTr="00F11A8B">
        <w:tc>
          <w:tcPr>
            <w:tcW w:w="1031" w:type="dxa"/>
          </w:tcPr>
          <w:p w14:paraId="654CF387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3.8</w:t>
            </w:r>
          </w:p>
        </w:tc>
        <w:tc>
          <w:tcPr>
            <w:tcW w:w="6974" w:type="dxa"/>
          </w:tcPr>
          <w:p w14:paraId="54276A1E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Комплект документов, направленный ранее в рамках процедуры установления соответствия АИИС КУЭ в порядке, предусмотренном Приложением № 11.3 к Положению о реестре, завершившейся получением Акта о соответствии АИИС КУЭ, выданного в отношении проверяемой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считается соответствующим фактическому состоянию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. В случае если КО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 основании Акта о соответствии АИИС КУЭ, оформленного КО в соответствии с п. 4.1.1.1 Положения о реестре, соответствующим фактическому состоянию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считается комплект документов, направленный в отношении Акта о соответствии АИИС КУЭ, на основании которого оформлен указанный акт. Указанные комплекты документов используются при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соответствии с настоящим Регламентом.</w:t>
            </w:r>
          </w:p>
        </w:tc>
        <w:tc>
          <w:tcPr>
            <w:tcW w:w="7115" w:type="dxa"/>
          </w:tcPr>
          <w:p w14:paraId="071EE635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Комплект документов, направленный ранее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в отношении сечения коммерческого учета или ГТП генерации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рамках процедуры установления соответствия АИИС КУЭ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техническим требованиям 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порядке, предусмотренном Приложением № 11.3 к Положению о реестре, завершившейся получением Акта о соответствии АИИС КУЭ, выданного в отношении проверяемой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считается соответствующим фактическому состоянию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. В случае если КО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 основании Акта о соответствии АИИС КУЭ, оформленного КО в соответствии с п. 4.1.1.1 Положения о реестре, соответствующим фактическому состоянию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считается комплект документов, направленный в отношении Акта о соответствии АИИС КУЭ, на основании которого оформлен указанный акт. Указанные комплекты документов используются при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в соответствии с настоящим Регламентом.</w:t>
            </w:r>
          </w:p>
          <w:p w14:paraId="4772228C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Сведения, содержащиеся в ПСИ, направленном в КО в рамках процедуры регистрации объекта регулирования в порядке, предусмотренном Положением о реестре, завершившейся регистрацией и вступлением в действие такого ПСИ, считаются соответствующим фактическому состоянию СУ агрегатора.</w:t>
            </w:r>
          </w:p>
        </w:tc>
      </w:tr>
      <w:tr w:rsidR="00F11A8B" w:rsidRPr="00826839" w14:paraId="40E10885" w14:textId="77777777" w:rsidTr="00F11A8B">
        <w:tc>
          <w:tcPr>
            <w:tcW w:w="1031" w:type="dxa"/>
          </w:tcPr>
          <w:p w14:paraId="330E1851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3.9</w:t>
            </w:r>
          </w:p>
        </w:tc>
        <w:tc>
          <w:tcPr>
            <w:tcW w:w="6974" w:type="dxa"/>
          </w:tcPr>
          <w:p w14:paraId="3EC7A575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срок не более 1 (одного) рабочего дня с даты завершения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предусмотренной п. 3.5 настоящего Регламента, на предмет соответствия параметрам, определяемым КО и указанным в таблице 1 приложения 2 к Приложению № 11.3 к Положению о реестре, или с даты установления несоответствия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КО, без проведения проверки в случаях, указанных в п. 3.4 или п. 3.6 настоящего Регламента, КО оформляет и регистрирует протокол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 предмет соответствия техническим требованиям оптового рынка электрической энергии и мощности (далее – протокол проверки). Протокол проверки оформляется КО в электронном виде без ЭП.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Форма протокола проверки приведена в приложении 4 к настоящему Регламенту.</w:t>
            </w:r>
          </w:p>
        </w:tc>
        <w:tc>
          <w:tcPr>
            <w:tcW w:w="7115" w:type="dxa"/>
          </w:tcPr>
          <w:p w14:paraId="0C234A2B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срок не более 1 (одного) рабочего дня с даты завершения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предусмотренной п. 3.5 настоящего Регламента, на предмет соответствия параметрам, определяемым КО и указанным в таблице 1 приложения 2 к Приложению № 11.3 к Положению о реестре, или с даты установления несоответствия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параметрам, определяемым КО, без проведения проверки в случаях, указанных в п. 3.4 или п. 3.6 настоящего Регламента, КО оформляет и регистрирует протокол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на предмет соответствия техническим требованиям оптового рынка электрической энергии и мощности (далее – протокол проверки). Протокол проверки оформляется КО в электронном виде без ЭП.</w:t>
            </w:r>
          </w:p>
        </w:tc>
      </w:tr>
      <w:tr w:rsidR="00F11A8B" w:rsidRPr="00826839" w14:paraId="3D404EFF" w14:textId="77777777" w:rsidTr="00F11A8B">
        <w:tc>
          <w:tcPr>
            <w:tcW w:w="1031" w:type="dxa"/>
          </w:tcPr>
          <w:p w14:paraId="1410B94D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3.10</w:t>
            </w:r>
          </w:p>
        </w:tc>
        <w:tc>
          <w:tcPr>
            <w:tcW w:w="6974" w:type="dxa"/>
          </w:tcPr>
          <w:p w14:paraId="60A1706C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срок не более 5 (пяти) рабочих дней с даты регистрации протокола проверки КО направляет субъекту оптового рынка, в отношении которого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>проводилась указанная проверка, и смежному субъекту (при наличии), а также инициатору проверки (если проверка проводилась на основании поступивших в КО сведений от субъектов оптового рынка и (или) субъектов розничных рынков) письмо с приложением копии протокола проверки.</w:t>
            </w:r>
          </w:p>
          <w:p w14:paraId="2C62DAF1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Датой завершения процедуры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считается дата направления вышеуказанного протокола проверки.</w:t>
            </w:r>
          </w:p>
        </w:tc>
        <w:tc>
          <w:tcPr>
            <w:tcW w:w="7115" w:type="dxa"/>
          </w:tcPr>
          <w:p w14:paraId="6776251E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срок не более 5 (пяти) рабочих дней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(не более 2 (двух) рабочих дней, в случае если проверка СУ проводится на основании сведений от СО о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необходимости проведения проверки СУ агрегатора, являющегося одновременно владельцем ГТП)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 даты регистрации протокола проверки КО направляет субъекту оптового рынка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(агрегатору)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отношении которого проводилась указанная проверка, и смежному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субъекту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оптового рынка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(при наличии), а также инициатору проверки (если проверка проводилась на основании поступивших в КО сведений от субъектов оптового рынка и (или) субъектов розничных рынков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, кроме случаев инициирования такой проверки на основании сведений от СО о необходимости проведения проверки СУ агрегатора, являющегося одновременно владельцем ГТП</w:t>
            </w:r>
            <w:r w:rsidRPr="00826839">
              <w:rPr>
                <w:rFonts w:ascii="Garamond" w:hAnsi="Garamond"/>
                <w:sz w:val="22"/>
                <w:szCs w:val="22"/>
              </w:rPr>
              <w:t>) письмо с приложением копии протокола проверки.</w:t>
            </w:r>
          </w:p>
          <w:p w14:paraId="3A7ADA5F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  <w:tab w:val="left" w:pos="993"/>
              </w:tabs>
              <w:spacing w:before="120" w:after="120"/>
              <w:ind w:left="0"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В срок не более 1 (одного) рабочего дня с даты регистрации протокола проверки КО направляет СО информацию по объектам регулирования, по которым КО установлено несоответствие СУ агрегатора параметрам, определяемым КО при инициировании указанной проверки.</w:t>
            </w:r>
          </w:p>
          <w:p w14:paraId="16184CA0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Датой завершения процедуры проведения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считается дата направления вышеуказанного протокола проверки.</w:t>
            </w:r>
          </w:p>
        </w:tc>
      </w:tr>
      <w:tr w:rsidR="00F11A8B" w:rsidRPr="00826839" w14:paraId="4CE9EDFE" w14:textId="77777777" w:rsidTr="00F11A8B">
        <w:tc>
          <w:tcPr>
            <w:tcW w:w="1031" w:type="dxa"/>
          </w:tcPr>
          <w:p w14:paraId="6723614E" w14:textId="35587CCB" w:rsidR="00F11A8B" w:rsidRPr="00826839" w:rsidRDefault="00826839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6974" w:type="dxa"/>
          </w:tcPr>
          <w:p w14:paraId="5358D0EA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bookmarkStart w:id="6" w:name="_Toc64444576"/>
            <w:bookmarkStart w:id="7" w:name="_Toc84997211"/>
            <w:r w:rsidRPr="00826839">
              <w:rPr>
                <w:rFonts w:ascii="Garamond" w:hAnsi="Garamond"/>
                <w:b/>
                <w:sz w:val="22"/>
                <w:szCs w:val="22"/>
              </w:rPr>
              <w:t xml:space="preserve">ПРИНЯТИЕ МЕР ПО РЕЗУЛЬТАТАМ ПРОВЕРКИ </w:t>
            </w:r>
            <w:r w:rsidRPr="00826839">
              <w:rPr>
                <w:rFonts w:ascii="Garamond" w:hAnsi="Garamond"/>
                <w:b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b/>
                <w:sz w:val="22"/>
                <w:szCs w:val="22"/>
              </w:rPr>
              <w:t xml:space="preserve"> СУБЪЕКТА ОПТОВОГО РЫНКА</w:t>
            </w:r>
            <w:bookmarkEnd w:id="6"/>
            <w:bookmarkEnd w:id="7"/>
          </w:p>
        </w:tc>
        <w:tc>
          <w:tcPr>
            <w:tcW w:w="7115" w:type="dxa"/>
          </w:tcPr>
          <w:p w14:paraId="11538A36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</w:rPr>
              <w:t xml:space="preserve">ПРИНЯТИЕ МЕР ПО РЕЗУЛЬТАТАМ ПРОВЕРКИ </w:t>
            </w:r>
            <w:r w:rsidRPr="00826839">
              <w:rPr>
                <w:rFonts w:ascii="Garamond" w:hAnsi="Garamond"/>
                <w:b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b/>
                <w:sz w:val="22"/>
                <w:szCs w:val="22"/>
              </w:rPr>
              <w:t xml:space="preserve"> СУБЪЕКТА ОПТОВОГО РЫНКА </w:t>
            </w:r>
            <w:r w:rsidRPr="00826839">
              <w:rPr>
                <w:rFonts w:ascii="Garamond" w:hAnsi="Garamond"/>
                <w:b/>
                <w:sz w:val="22"/>
                <w:szCs w:val="22"/>
                <w:highlight w:val="yellow"/>
              </w:rPr>
              <w:t>(ЗА ИСКЛЮЧЕНИЕМ АГРЕГАТОРОВ)</w:t>
            </w:r>
          </w:p>
        </w:tc>
      </w:tr>
      <w:tr w:rsidR="00F11A8B" w:rsidRPr="00826839" w14:paraId="483D9FB8" w14:textId="77777777" w:rsidTr="00F11A8B">
        <w:tc>
          <w:tcPr>
            <w:tcW w:w="1031" w:type="dxa"/>
          </w:tcPr>
          <w:p w14:paraId="455C01D7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6974" w:type="dxa"/>
          </w:tcPr>
          <w:p w14:paraId="75BF6367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по результатам проверки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хотя бы одному из параметров, указанных в таблице 1 приложения 2 к Приложению № 11.3 к Положению о реестре, включая случаи выявления несоответствия фактического состояния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(в том числе состава средств измерений и компонентов, входящих в ее состав) комплекту документов, используемому при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согласно п. 3.8 настоящего Регламента, Акт (-ы) о соответствии АИИС КУЭ прекращает (-ют) свое действие с даты регистрации протокола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согласно п. 3.9 настоящего Регламента. Уведомление о прекращении действия вышеуказанного (-ых) Акта (-ов) о соответствии АИИС КУЭ, а также Акта (-ов) о соответствии АИИС КУЭ, оформленного (-ых) на его основании в порядке, предусмотренном разделом 3 Приложения № 11.3 к Положению о реестре или п. 4.1.1.1 Положения о реестре, либо последующих Актов о соответствии АИИС КУЭ, оформленных в указанном порядке на основании прекративших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>действие, КО направляет вместе с копией протокола проверки согласно п. 3.10 настоящего Регламента в срок не более 5 (пяти) рабочих дней с даты регистрации протокола проверки.</w:t>
            </w:r>
          </w:p>
        </w:tc>
        <w:tc>
          <w:tcPr>
            <w:tcW w:w="7115" w:type="dxa"/>
          </w:tcPr>
          <w:p w14:paraId="4A555F80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случае если по результатам проверки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хотя бы одному из параметров, указанных в таблице 1 приложения 2 к Приложению № 11.3 к Положению о реестре, включая случаи выявления несоответствия фактического состояния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(в том числе состава средств измерений и компонентов, входящих в ее состав) комплекту документов, используемому при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согласно п. 3.8 настоящего Регламента, Акт (-ы) о соответствии АИИС КУЭ прекращает (-ют) свое действие с даты регистрации протокола проверки согласно п. 3.9 настоящего Регламента. Уведомление о прекращении действия вышеуказанного (-ых) Акта (-ов) о соответствии АИИС КУЭ, а также Акта (-ов) о соответствии АИИС КУЭ, оформленного (-ых) на его основании в порядке, предусмотренном разделом 3 Приложения № 11.3 к Положению о реестре или п. 4.1.1.1 Положения о реестре, либо последующих Актов о соответствии АИИС КУЭ, оформленных в указанном порядке на основании прекративших действие, КО направляет вместе с копией протокола проверки согласно п.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>3.10 настоящего Регламента в срок не более 5 (пяти) рабочих дней с даты регистрации протокола проверки.</w:t>
            </w:r>
          </w:p>
        </w:tc>
      </w:tr>
      <w:tr w:rsidR="00F11A8B" w:rsidRPr="00826839" w14:paraId="0330EE88" w14:textId="77777777" w:rsidTr="00F11A8B">
        <w:tc>
          <w:tcPr>
            <w:tcW w:w="1031" w:type="dxa"/>
          </w:tcPr>
          <w:p w14:paraId="7F253719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4.2</w:t>
            </w:r>
          </w:p>
        </w:tc>
        <w:tc>
          <w:tcPr>
            <w:tcW w:w="6974" w:type="dxa"/>
          </w:tcPr>
          <w:p w14:paraId="51BFB171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по причине:</w:t>
            </w:r>
          </w:p>
          <w:p w14:paraId="42072387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отказа субъекта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от проведения указанной проверки; </w:t>
            </w:r>
          </w:p>
          <w:p w14:paraId="26EAC5F7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неполучения в установленные сроки подтверждения от субъекта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>, согласия с проведением указанной проверки;</w:t>
            </w:r>
          </w:p>
          <w:p w14:paraId="17B958FE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неучастия уполномоченного представителя субъекта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проведении указанной проверки, либо непредоставления субъектом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>, документов, подтверждающих полномочия его представителя на участие в указанной проверке;</w:t>
            </w:r>
          </w:p>
          <w:p w14:paraId="3C97CDF5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несоответствия результатов измерений, хранящихся 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счетчике</w:t>
            </w:r>
            <w:r w:rsidRPr="00826839">
              <w:rPr>
                <w:rFonts w:ascii="Garamond" w:hAnsi="Garamond"/>
                <w:sz w:val="22"/>
                <w:szCs w:val="22"/>
              </w:rPr>
              <w:t>, УСПД, ИВК, результатам измерений, направляемым в ПАК КО в формате макета 80020;</w:t>
            </w:r>
          </w:p>
          <w:p w14:paraId="26C506FF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отсутствия доступа 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счетчикам электрической энергии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 и (или) отсутствия результатов измерений 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счетчике электрической энергии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 (в том числе 30-минутных приращений электрической энергии) на требуемую согласно Приложению № 11.1 к Положению о реестре глубину хранения, и (или) отсутствия доступа к «Журналу событий» 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счетчике электрической энергии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ИВК;</w:t>
            </w:r>
          </w:p>
          <w:p w14:paraId="6FAA3A0D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несоответствия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иным параметрам, указанным в таблице 1 приложения 2 к Приложению № 11.3 к Положению о реестре, при условии, что такое несоответствие привело к искажению или некорректному формированию отчетных данных коммерческого учета,</w:t>
            </w:r>
          </w:p>
          <w:p w14:paraId="7082079F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и КО прекращен согласно п. 4.1 настоящего Регламента Акт о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соответствии АИИС КУЭ на действующий состав точек поставки и точек измерений, субъект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>, обязан получить новый Акт о соответствии АИИС КУЭ на действующий состав точек поставки и точек измерений в порядке, предусмотренном разделом 2 Приложения № 11.3 к Положению о реестре. В вышеуказанном случае смежный по сечению коммерческого учета субъект оптового рынка (при его наличии) обязан получить новый Акт о соответствии АИИС КУЭ на действующий состав точек поставки и точек измерений в порядке, предусмотренном Приложением № 11.3 к Положению о реестре, в течение 3 (трех) расчетных периодов с даты прекращения действия Акта о соответствии АИИС КУЭ (в случае отсутствия в отношении указанного действующего состава точек поставки и точек измерений действующего Акта о соответствии АИИС КУЭ смежного субъекта оптового рынка).</w:t>
            </w:r>
          </w:p>
        </w:tc>
        <w:tc>
          <w:tcPr>
            <w:tcW w:w="7115" w:type="dxa"/>
          </w:tcPr>
          <w:p w14:paraId="476B4530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по причине:</w:t>
            </w:r>
          </w:p>
          <w:p w14:paraId="794A27F6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отказа субъекта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от проведения указанной проверки; </w:t>
            </w:r>
          </w:p>
          <w:p w14:paraId="2CEC0D4B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неполучения в установленные сроки подтверждения от субъекта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>, согласия с проведением указанной проверки;</w:t>
            </w:r>
          </w:p>
          <w:p w14:paraId="76C6B2B6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неучастия уполномоченного представителя субъекта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проведении указанной проверки, либо непредоставления субъектом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>, документов, подтверждающих полномочия его представителя на участие в указанной проверке;</w:t>
            </w:r>
          </w:p>
          <w:p w14:paraId="3FC2E05C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несоответствия результатов измерений, хранящихся 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приборе учета</w:t>
            </w:r>
            <w:r w:rsidRPr="00826839">
              <w:rPr>
                <w:rFonts w:ascii="Garamond" w:hAnsi="Garamond"/>
                <w:sz w:val="22"/>
                <w:szCs w:val="22"/>
              </w:rPr>
              <w:t>, УСПД, ИВК, результатам измерений, направляемым в ПАК КО в формате макета 80020;</w:t>
            </w:r>
          </w:p>
          <w:p w14:paraId="32260729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отсутствия доступа 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приборам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 и (или) отсутствия результатов измерений 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приборе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 (в том числе 30-минутных приращений электрической энергии) на требуемую согласно Приложению № 11.1 к Положению о реестре глубину хранения, и (или) отсутствия доступа к «Журналу событий» в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приборе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/ ИВКЭ / ИВК;</w:t>
            </w:r>
          </w:p>
          <w:p w14:paraId="77ED6C49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3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несоответствия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иным параметрам, указанным в таблице 1 приложения 2 к Приложению № 11.3 к Положению о реестре, при условии, что такое несоответствие привело к искажению или некорректному формированию отчетных данных коммерческого учета,</w:t>
            </w:r>
          </w:p>
          <w:p w14:paraId="6A6015CB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и КО прекращен согласно п. 4.1 настоящего Регламента Акт о соответствии АИИС КУЭ на действующий состав точек поставки и точек измерений, субъект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обязан получить новый Акт о соответствии АИИС КУЭ на </w:t>
            </w: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действующий состав точек поставки и точек измерений в порядке, предусмотренном разделом 2 Приложения № 11.3 к Положению о реестре. В вышеуказанном случае смежный по сечению коммерческого учета субъект оптового рынка (при его наличии) обязан получить новый Акт о соответствии АИИС КУЭ на действующий состав точек поставки и точек измерений в порядке, предусмотренном Приложением № 11.3 к Положению о реестре, в течение 3 (трех) расчетных периодов с даты прекращения действия Акта о соответствии АИИС КУЭ (в случае отсутствия в отношении указанного действующего состава точек поставки и точек измерений действующего Акта о соответствии АИИС КУЭ смежного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рынка).</w:t>
            </w:r>
          </w:p>
        </w:tc>
      </w:tr>
      <w:tr w:rsidR="00F11A8B" w:rsidRPr="00826839" w14:paraId="4B61B133" w14:textId="77777777" w:rsidTr="00F11A8B">
        <w:tc>
          <w:tcPr>
            <w:tcW w:w="1031" w:type="dxa"/>
          </w:tcPr>
          <w:p w14:paraId="073B8C76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6974" w:type="dxa"/>
          </w:tcPr>
          <w:p w14:paraId="12882F10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по причинам, не указанным в п. 4.2 настоящего Регламента, и КО прекращен согласно п. 4.1 настоящего Регламента Акт о соответствии АИИС КУЭ на действующий состав точек поставки и точек измерений, субъект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и смежный по сечению коммерческого учета субъект оптового рынка (при его наличии) обязаны получить новый Акт о соответствии АИИС КУЭ на действующий состав точек поставки и точек измерений в порядке, предусмотренном разделом 2 или разделом 3 (только для смежного субъекта) Приложения № 11.3 к Положению о реестре, в течение 3 (трех) расчетных периодов с даты прекращения действия указанного акта (в случае отсутствия в отношении указанного действующего состава точек поставки и точек измерений действующего Акта о соответствии АИИС КУЭ смежного субъекта оптового рынка). </w:t>
            </w:r>
          </w:p>
          <w:p w14:paraId="0D823905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и КО прекращен согласно п. 4.1 настоящего Регламента Акт о соответствии АИИС КУЭ, выданный в отношении нового или изменяемого состава точек поставки и точек измерений, получение субъектом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>, нового Акта о соответствии АИИС КУЭ возможно только в порядке, предусмотренном разделом 2 Приложения № 11.3 к Положению о реестре.</w:t>
            </w:r>
          </w:p>
          <w:p w14:paraId="57D23298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случае если на дату регистрации </w:t>
            </w:r>
            <w:r w:rsidRPr="00826839">
              <w:rPr>
                <w:rFonts w:ascii="Garamond" w:hAnsi="Garamond"/>
                <w:color w:val="000000"/>
                <w:sz w:val="22"/>
                <w:szCs w:val="22"/>
              </w:rPr>
              <w:t>согласно п. 3.9 настоящего Регламента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протокола проверк</w:t>
            </w:r>
            <w:r w:rsidRPr="00826839">
              <w:rPr>
                <w:rFonts w:ascii="Garamond" w:hAnsi="Garamond"/>
                <w:color w:val="000000"/>
                <w:sz w:val="22"/>
                <w:szCs w:val="22"/>
              </w:rPr>
              <w:t xml:space="preserve">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результате которой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рынка,</w:t>
            </w:r>
            <w:r w:rsidRPr="0082683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Акт (-ы) о соответствии АИИС КУЭ, в отношении которой проводится проверка, прекратил (-и) свое действие по основаниям, указанным в буллитах 2, 3, 4, 9, 10, 11 п. 1.6 Приложения № 11.3 к Положению о реестре, обязанность по получению нового (-ых) Акта (-ов) о соответствии АИИС КУЭ субъектом оптового рынка, в отношении которого проводится проверка, а также смежным по сечению коммерческого учета субъектом оптового рынка (при его наличии) устанавливается в соответствии с требованиями настоящего Регламента. В указанном случае датой прекращения действия такого (-их) Акта (-ов) о соответствии АИИС КУЭ считается дата его прекращения по иным основаниям, указанным в п. 1.6 Приложения № 11.3 к Положению о реестре, не связанным с проведением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. </w:t>
            </w:r>
          </w:p>
          <w:p w14:paraId="35EBD523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>Акт о соответствии АИИС КУЭ, полученный одним из смежных субъектов оптового рынка в вышеуказанном порядке, подтверждает выполнение вышеуказанной обязанности для обоих смежных субъектов оптового рынка.</w:t>
            </w:r>
          </w:p>
        </w:tc>
        <w:tc>
          <w:tcPr>
            <w:tcW w:w="7115" w:type="dxa"/>
          </w:tcPr>
          <w:p w14:paraId="335C6EB1" w14:textId="77777777" w:rsidR="00F11A8B" w:rsidRPr="00826839" w:rsidRDefault="00F11A8B" w:rsidP="00826839">
            <w:pPr>
              <w:pStyle w:val="ac"/>
              <w:widowControl w:val="0"/>
              <w:tabs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по причинам, не указанным в п. 4.2 настоящего Регламента, и КО прекращен согласно п. 4.1 настоящего Регламента Акт о соответствии АИИС КУЭ на действующий состав точек поставки и точек измерений, субъект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и смежный по сечению коммерческого учета субъект оптового рынка (при его наличии) обязаны получить новый Акт о соответствии АИИС КУЭ на действующий состав точек поставки и точек измерений в порядке, предусмотренном разделом 2 или разделом 3 (только для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вышеуказанного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смежного субъекта) Приложения № 11.3 к Положению о реестре, в течение 3 (трех) расчетных периодов с даты прекращения действия указанного акта (в случае отсутствия в отношении указанного действующего состава точек поставки и точек измерений действующего Акта о соответствии АИИС КУЭ </w:t>
            </w:r>
            <w:r w:rsidRPr="00900D3B">
              <w:rPr>
                <w:rFonts w:ascii="Garamond" w:hAnsi="Garamond"/>
                <w:sz w:val="22"/>
                <w:szCs w:val="22"/>
              </w:rPr>
              <w:t xml:space="preserve">смежного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субъекта оптового рынка). </w:t>
            </w:r>
          </w:p>
          <w:p w14:paraId="7C0F4102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и КО прекращен согласно п. 4.1 настоящего Регламента Акт о соответствии АИИС КУЭ, выданный в отношении нового или изменяемого состава точек поставки и точек измерений, получение субъектом оптового рынка, в отношении которого проводится проверка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>, нового Акта о соответствии АИИС КУЭ возможно только в порядке, предусмотренном разделом 2 Приложения № 11.3 к Положению о реестре.</w:t>
            </w:r>
          </w:p>
          <w:p w14:paraId="703DD938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426"/>
              </w:tabs>
              <w:spacing w:before="120" w:after="120"/>
              <w:ind w:left="0" w:firstLine="709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lastRenderedPageBreak/>
              <w:t xml:space="preserve">В случае если на дату регистрации </w:t>
            </w:r>
            <w:r w:rsidRPr="00826839">
              <w:rPr>
                <w:rFonts w:ascii="Garamond" w:hAnsi="Garamond"/>
                <w:color w:val="000000"/>
                <w:sz w:val="22"/>
                <w:szCs w:val="22"/>
              </w:rPr>
              <w:t>согласно п. 3.9 настоящего Регламента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протокола проверк</w:t>
            </w:r>
            <w:r w:rsidRPr="0082683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в результате которой установлено несоответствие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рынка,</w:t>
            </w:r>
            <w:r w:rsidRPr="0082683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Акт (-ы) о соответствии АИИС КУЭ, в отношении которой проводится проверка, прекратил (-и) свое действие по основаниям, указанным в буллитах 2, 3, 4, 9, 10, 11 п. 1.6 Приложения № 11.3 к Положению о реестре, обязанность по получению нового (-ых) Акта (-ов) о соответствии АИИС КУЭ субъектом оптового рынка, в отношении которого проводится проверка, а также смежным по сечению коммерческого учета субъектом оптового рынка (при его наличии) устанавливается в соответствии с требованиями настоящего Регламента. В указанном случае датой прекращения действия такого (-их) Акта (-ов) о соответствии АИИС КУЭ считается дата его прекращения по иным основаниям, указанным в п. 1.6 Приложения № 11.3 к Положению о реестре, не связанным с проведением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. </w:t>
            </w:r>
          </w:p>
          <w:p w14:paraId="0FC31DFA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Акт о соответствии АИИС КУЭ, полученный одним из смежных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по сечению коммерческого учета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субъектов оптового рынка в вышеуказанном порядке, подтверждает выполнение вышеуказанной обязанности для обоих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указанных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смежных субъектов оптового рынка.</w:t>
            </w:r>
          </w:p>
        </w:tc>
      </w:tr>
      <w:tr w:rsidR="00F11A8B" w:rsidRPr="00826839" w14:paraId="2D8E969F" w14:textId="77777777" w:rsidTr="00F11A8B">
        <w:tc>
          <w:tcPr>
            <w:tcW w:w="1031" w:type="dxa"/>
          </w:tcPr>
          <w:p w14:paraId="7DD7BFE6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6974" w:type="dxa"/>
          </w:tcPr>
          <w:p w14:paraId="58E9DA9B" w14:textId="77777777" w:rsidR="00F11A8B" w:rsidRPr="00826839" w:rsidRDefault="00F11A8B" w:rsidP="00826839">
            <w:pPr>
              <w:widowControl w:val="0"/>
              <w:tabs>
                <w:tab w:val="left" w:pos="0"/>
              </w:tabs>
              <w:suppressAutoHyphens w:val="0"/>
              <w:spacing w:before="120" w:after="120"/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и срок действия ранее выданного Акта о соответствии АИИС КУЭ был ограничен в соответствии с п. 2.6.7 Приложения № 11.3 к Положению о реестре датой регистрации протокола испытаний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завершившихся с положительным результатом, или датой регистрации протокола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, завершившейся согласно настоящему Регламенту установлением соответствия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рынка, КО оформляет новый Акт о соответствии АИИС КУЭ со сроком действия, равным сроку действия свидетельства о поверке АИИС КУЭ (если свидетельств о поверке АИИС КУЭ несколько, то используется наименьший срок), используемого (-ых) при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согласно п. 3.8 настоящего Регламента, но не более 4 (четырех) лет с даты регистрации протокола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АИИС КУЭ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согласно п. 3.9 настоящего Регламента, и направляет вместе с копией протокола проверки в срок не более 5 (пяти) рабочих дней с даты регистрации вышеуказанного протокола проверки.</w:t>
            </w:r>
          </w:p>
          <w:p w14:paraId="1E74567C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115" w:type="dxa"/>
          </w:tcPr>
          <w:p w14:paraId="70269548" w14:textId="77777777" w:rsidR="00F11A8B" w:rsidRPr="00826839" w:rsidRDefault="00F11A8B" w:rsidP="00826839">
            <w:pPr>
              <w:widowControl w:val="0"/>
              <w:tabs>
                <w:tab w:val="left" w:pos="0"/>
              </w:tabs>
              <w:suppressAutoHyphens w:val="0"/>
              <w:spacing w:before="120" w:after="120"/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 xml:space="preserve">В случае если по результатам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установлено соответствие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 и срок действия ранее выданного Акта о соответствии АИИС КУЭ был ограничен в соответствии с п. 2.6.7 Приложения № 11.3 к Положению о реестре датой регистрации протокола испытаний, завершившихся с положительным результатом, или датой регистрации протокола проверки, завершившейся согласно настоящему Регламенту установлением соответствия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техническим требованиям оптового рынка, КО оформляет новый Акт о соответствии АИИС КУЭ со сроком действия, равным сроку действия свидетельства о поверке АИИС КУЭ (если свидетельств о поверке АИИС КУЭ несколько, то используется наименьший срок), используемого (-ых) при проведении проверки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СУ</w:t>
            </w:r>
            <w:r w:rsidRPr="00826839">
              <w:rPr>
                <w:rFonts w:ascii="Garamond" w:hAnsi="Garamond"/>
                <w:sz w:val="22"/>
                <w:szCs w:val="22"/>
              </w:rPr>
              <w:t xml:space="preserve"> согласно п. 3.8 настоящего Регламента, но не более 4 (четырех) лет с даты регистрации протокола проверки согласно п. 3.9 настоящего Регламента, и направляет вместе с копией протокола проверки в срок не более 5 (пяти) рабочих дней с даты регистрации вышеуказанного протокола проверки.</w:t>
            </w:r>
          </w:p>
          <w:p w14:paraId="1339DAE1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F11A8B" w:rsidRPr="00826839" w14:paraId="5619C121" w14:textId="77777777" w:rsidTr="00F11A8B">
        <w:tc>
          <w:tcPr>
            <w:tcW w:w="1031" w:type="dxa"/>
          </w:tcPr>
          <w:p w14:paraId="52352408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6974" w:type="dxa"/>
          </w:tcPr>
          <w:p w14:paraId="5BB431AD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Добавить раздел</w:t>
            </w:r>
          </w:p>
        </w:tc>
        <w:tc>
          <w:tcPr>
            <w:tcW w:w="7115" w:type="dxa"/>
          </w:tcPr>
          <w:p w14:paraId="2AE2B3D5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highlight w:val="yellow"/>
              </w:rPr>
              <w:t>ПРИНЯТИЕ МЕР ПО РЕЗУЛЬТАТАМ ПРОВЕРКИ СУ АГРЕГАТОРА</w:t>
            </w:r>
          </w:p>
        </w:tc>
      </w:tr>
      <w:tr w:rsidR="00F11A8B" w:rsidRPr="00826839" w14:paraId="0A569991" w14:textId="77777777" w:rsidTr="00F11A8B">
        <w:tc>
          <w:tcPr>
            <w:tcW w:w="1031" w:type="dxa"/>
          </w:tcPr>
          <w:p w14:paraId="3512E528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6974" w:type="dxa"/>
          </w:tcPr>
          <w:p w14:paraId="30EE0507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Добавить пункт</w:t>
            </w:r>
          </w:p>
        </w:tc>
        <w:tc>
          <w:tcPr>
            <w:tcW w:w="7115" w:type="dxa"/>
          </w:tcPr>
          <w:p w14:paraId="36439AAF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601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В случае если по результатам проверки установлено несоответствие СУ агрегатора техническим требованиям оптового рынка по объекту регулирования, КО в срок не более 1 (одного) рабочего дня с даты регистрации протокола проверки согласно п. 3.9 настоящего Регламента выполняет следующие действия:</w:t>
            </w:r>
          </w:p>
          <w:p w14:paraId="5A920DCE" w14:textId="741E9942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89"/>
              </w:numPr>
              <w:spacing w:before="120" w:after="120"/>
              <w:ind w:left="0" w:firstLine="601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устанавливает дату окончания срока подтверждения соответствия СУ техническим требованиям оптового рынка по вышеуказанному объекту регулирования</w:t>
            </w:r>
            <w:r w:rsidR="000C0A7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равной дате регистрации протокола проверки согласно п. 3.9 настоящего Регламента, а также направляет соответствующие сведения в адрес СО для последующей установки со стороны СО признака неготовности агрегатора к оказанию услуг по управлению изменением режима потребления электроэнергии с использованием вышеуказанного объекта регулирования. Указанный признак неготовности агрегатора к оказанию услуг по управлению изменением режима потребления электроэнергии с использованием объекта регулирования исключается со стороны СО после получения сведений от КО о подтверждении соответствия СУ техническим требованиям оптового рынка по такому объекту регулирования в порядке, предусмотренном Положением о реестре. При этом КО не направляет в СО данные коммерческого учета по указанному объекту регулирования в порядке, предусмотренном п. 9.2 Регламента коммерческого учета</w:t>
            </w:r>
            <w:r w:rsidR="00556058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за отчетные периоды, начиная с периода, в котором зарегистрован протокол проверки согласно п. 3.9 настоящего Регламента, и заканчивая периодом (включительно), в котором агрегатором подтверждено соответствие СУ техническим требованиям оптового рынка в порядке, предусмотренном Положением о реестре </w:t>
            </w:r>
            <w:r w:rsidRPr="00826839">
              <w:rPr>
                <w:rFonts w:ascii="Garamond" w:eastAsia="Times New Roman" w:hAnsi="Garamond" w:cs="Times New Roman"/>
                <w:sz w:val="22"/>
                <w:szCs w:val="22"/>
                <w:highlight w:val="yellow"/>
              </w:rPr>
              <w:t>(с учетом положений п</w:t>
            </w:r>
            <w:r w:rsidR="00556058">
              <w:rPr>
                <w:rFonts w:ascii="Garamond" w:eastAsia="Times New Roman" w:hAnsi="Garamond" w:cs="Times New Roman"/>
                <w:sz w:val="22"/>
                <w:szCs w:val="22"/>
                <w:highlight w:val="yellow"/>
              </w:rPr>
              <w:t>од</w:t>
            </w:r>
            <w:r w:rsidRPr="00826839">
              <w:rPr>
                <w:rFonts w:ascii="Garamond" w:eastAsia="Times New Roman" w:hAnsi="Garamond" w:cs="Times New Roman"/>
                <w:sz w:val="22"/>
                <w:szCs w:val="22"/>
                <w:highlight w:val="yellow"/>
              </w:rPr>
              <w:t>п. 3 настоящего пункта)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;</w:t>
            </w:r>
          </w:p>
          <w:p w14:paraId="302876B2" w14:textId="0D0D1A84" w:rsidR="00F11A8B" w:rsidRPr="00826839" w:rsidRDefault="00556058" w:rsidP="00826839">
            <w:pPr>
              <w:pStyle w:val="ac"/>
              <w:widowControl w:val="0"/>
              <w:numPr>
                <w:ilvl w:val="0"/>
                <w:numId w:val="289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ind w:left="0" w:firstLine="601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в случае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если в течение </w:t>
            </w:r>
            <w:r w:rsidR="00C11F2C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12</w:t>
            </w:r>
            <w:r w:rsidR="0028769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(двенадцати)</w:t>
            </w:r>
            <w:r w:rsidR="00C11F2C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месяцев с даты регистрации протокола проверки согласно п. 3.9 настоящего Регламента 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КО установлено повторное несоответствие СУ агрегатора техническим требованиям оптового рынка по указанному объекту регулирования в порядке, установленном настоящим Регламентом</w:t>
            </w:r>
            <w:r w:rsidR="00B5224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–  КО направляет в адрес СО сведения о повторном несоответствии СУ агрегатора техническим требованиям оптового рынка для последующей установки со стороны СО признака неготовности агрегатора к оказанию услуг по управлению изменением режима потребления электроэнергии с использованием 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lastRenderedPageBreak/>
              <w:t>вышеуказанного объекта регулирования в течение срока, равного 6 (шести) расчетным периодам, начиная с 1 (первого) числа месяца, в котором зарегистрирован протокол повторной проверки согласно п. 3.9 настоящего Регламента (далее – период дисквалификации). Указанный признак неготовности агрегатора к оказанию услуг по управлению изменением режима потребления электроэнергии с использованием объекта регулирования исключается со стороны СО после получения сведений от КО о подтверждении соответствия СУ техническим требованиям оптового рынка по такому объекту регулирования в порядке, предусмотренном Положением о реестре</w:t>
            </w:r>
            <w:r w:rsidR="00F11A8B" w:rsidRPr="00826839">
              <w:rPr>
                <w:rFonts w:ascii="Garamond" w:eastAsia="Times New Roman" w:hAnsi="Garamond" w:cs="Times New Roman"/>
                <w:sz w:val="22"/>
                <w:szCs w:val="22"/>
                <w:highlight w:val="yellow"/>
              </w:rPr>
              <w:t xml:space="preserve">, но не ранее 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окончания периода дисквалификации. При этом КО не направляет в СО данные коммерческого учета по указанному объекту регулирования в порядке, предусмотренном п. 9.2 Регламента коммерческого учета</w:t>
            </w:r>
            <w:r w:rsidR="00B5224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за отчетные периоды, начиная с периода, в котором зарегистрирован протокол проверки, в ходе которой выявлено повторное несоответствие СУ требованиям оптового рынка согласно п. 3.9 настоящего Регламента, и заканчивая периодом (включительно), в котором агрегатором подтверждено соответствие СУ техническим требованиям оптового рынка в порядке, предусмотренном Положением о реестре</w:t>
            </w:r>
            <w:r w:rsidR="00F11A8B" w:rsidRPr="00826839">
              <w:rPr>
                <w:rFonts w:ascii="Garamond" w:eastAsia="Times New Roman" w:hAnsi="Garamond" w:cs="Times New Roman"/>
                <w:sz w:val="22"/>
                <w:szCs w:val="22"/>
                <w:highlight w:val="yellow"/>
              </w:rPr>
              <w:t>, но не ранее последнего месяца периода дисквалификации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;</w:t>
            </w:r>
          </w:p>
          <w:p w14:paraId="1B5E62DB" w14:textId="61F34693" w:rsidR="00F11A8B" w:rsidRPr="00826839" w:rsidRDefault="00556058" w:rsidP="00826839">
            <w:pPr>
              <w:pStyle w:val="ac"/>
              <w:widowControl w:val="0"/>
              <w:numPr>
                <w:ilvl w:val="0"/>
                <w:numId w:val="289"/>
              </w:numPr>
              <w:spacing w:before="120" w:after="120"/>
              <w:ind w:left="0" w:firstLine="486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в случае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если установлено несоответствие СУ агрегатора техническим требованиям оптового рынка в связи с выявленным несоответствием результатов измерений, хранящихся в приборе учета, УСПД, ИВК СУ агрегатора, результатам измерений, направляемым в ПАК КО в формате макета 20020, хотя бы за один час в отчетном периоде (и при этом со стороны КО в СО не направлены данные коммерческого учета в отношении такого отчетного периода в порядке, предусмотренном п. 9.2 Регламента коммерческого учета), то КО не направляет вышеуказанные данные коммерческого уче</w:t>
            </w:r>
            <w:r w:rsidR="00B5224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та в СО за весь отчетный период;</w:t>
            </w:r>
          </w:p>
          <w:p w14:paraId="0F033D62" w14:textId="77777777" w:rsidR="00403069" w:rsidRPr="00826839" w:rsidRDefault="00700EA5" w:rsidP="00826839">
            <w:pPr>
              <w:pStyle w:val="ac"/>
              <w:widowControl w:val="0"/>
              <w:numPr>
                <w:ilvl w:val="0"/>
                <w:numId w:val="289"/>
              </w:numPr>
              <w:tabs>
                <w:tab w:val="left" w:pos="284"/>
                <w:tab w:val="left" w:pos="993"/>
                <w:tab w:val="left" w:pos="1168"/>
              </w:tabs>
              <w:spacing w:before="120" w:after="120"/>
              <w:ind w:left="0" w:firstLine="601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публикует на своем официальном сайте, в веб-интерфейсе «Данные АИИС», информацию о дате окончания срока подтверждения соответствия СУ техническим требованиям оптового рынка по вышеуказанному объекту регулирования, дате окончания периода</w:t>
            </w:r>
            <w:r w:rsidR="0028769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12 (двенадцати) месяцев с даты регистрации протокола проверки согласно п. 3.9 настоящего Регламента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, дате начала и дате окончания периода, в течение которого КО не направляет в СО данные коммерческого учета в порядке, предусмотренном п. 9.2 Регламента</w:t>
            </w:r>
            <w:r w:rsidR="009E2C12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коммерческого учета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.</w:t>
            </w:r>
          </w:p>
        </w:tc>
      </w:tr>
      <w:tr w:rsidR="00F11A8B" w:rsidRPr="00826839" w14:paraId="2FD95EAE" w14:textId="77777777" w:rsidTr="00F11A8B">
        <w:tc>
          <w:tcPr>
            <w:tcW w:w="1031" w:type="dxa"/>
          </w:tcPr>
          <w:p w14:paraId="374E15A9" w14:textId="77777777" w:rsidR="00F11A8B" w:rsidRPr="00826839" w:rsidDel="00143150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5.2</w:t>
            </w:r>
          </w:p>
        </w:tc>
        <w:tc>
          <w:tcPr>
            <w:tcW w:w="6974" w:type="dxa"/>
          </w:tcPr>
          <w:p w14:paraId="49A1C0E5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Добавить пункт</w:t>
            </w:r>
          </w:p>
        </w:tc>
        <w:tc>
          <w:tcPr>
            <w:tcW w:w="7115" w:type="dxa"/>
          </w:tcPr>
          <w:p w14:paraId="5D71FC7D" w14:textId="0399D795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В случае если установлено несоответствие СУ агрегатора, являющегося </w:t>
            </w:r>
            <w:r w:rsidR="00B5224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lastRenderedPageBreak/>
              <w:t xml:space="preserve">участником оптового рынка </w:t>
            </w:r>
            <w:r w:rsidR="00B5224D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–</w:t>
            </w:r>
            <w:r w:rsidR="00B5224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крупным потребителем,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Акт (-ы) о соответствии АИИС КУЭ, на основании которого (-ых) было подтверждено соответствие СУ агрегатора в порядке, предусмотренном п. </w:t>
            </w:r>
            <w:r w:rsidR="009E2C12" w:rsidRPr="00826839">
              <w:rPr>
                <w:rFonts w:ascii="Garamond" w:hAnsi="Garamond"/>
                <w:sz w:val="22"/>
                <w:szCs w:val="22"/>
                <w:highlight w:val="yellow"/>
              </w:rPr>
              <w:t>3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.8.4 приложения 9 к Положению о реестре, прекращает (-ют) свое действие с даты регистрации протокола проверки согласно п. 3.9 настоящего Регламента. Уведомление о прекращении действия вышеуказанного (-ых) Акта (-ов) о соответствии АИИС КУЭ, а также Акта (-ов) о соответствии АИИС КУЭ, оформленного (-ых) на его (их) основании в порядке, предусмотренном разделом 3 Приложения № 11.3 к Положению о реестре или п. 4.1.1.1 Положения о реестре, либо последующих Актов о соответствии АИИС КУЭ, оформленных в указанном порядке на основании прекративших действие, КО направляет в срок не более 5 (пяти) рабочих дней с даты регистрации протокола проверки согласно п. 3.9 настоящего Регламента.</w:t>
            </w:r>
          </w:p>
          <w:p w14:paraId="78F02571" w14:textId="41BF9019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В таком случае вышеуказанному субъекту оптового рынка необходимо в порядке и сроки, установленные п</w:t>
            </w:r>
            <w:r w:rsidR="00556058"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. 4.2, 4.3 настоящего Регламента, получить новый (-е) Акт (-ы) о соответствии АИИС КУЭ.</w:t>
            </w:r>
          </w:p>
        </w:tc>
      </w:tr>
      <w:tr w:rsidR="00F11A8B" w:rsidRPr="00826839" w14:paraId="7C578478" w14:textId="77777777" w:rsidTr="00F11A8B">
        <w:tc>
          <w:tcPr>
            <w:tcW w:w="1031" w:type="dxa"/>
          </w:tcPr>
          <w:p w14:paraId="41121227" w14:textId="77777777" w:rsidR="00F11A8B" w:rsidRPr="00826839" w:rsidRDefault="00F11A8B" w:rsidP="0082683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5.3</w:t>
            </w:r>
          </w:p>
        </w:tc>
        <w:tc>
          <w:tcPr>
            <w:tcW w:w="6974" w:type="dxa"/>
          </w:tcPr>
          <w:p w14:paraId="6D4F2CF2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826839">
              <w:rPr>
                <w:rFonts w:ascii="Garamond" w:hAnsi="Garamond"/>
                <w:b/>
                <w:sz w:val="22"/>
                <w:szCs w:val="22"/>
                <w:lang w:eastAsia="en-US"/>
              </w:rPr>
              <w:t>Добавить пункт</w:t>
            </w:r>
          </w:p>
        </w:tc>
        <w:tc>
          <w:tcPr>
            <w:tcW w:w="7115" w:type="dxa"/>
          </w:tcPr>
          <w:p w14:paraId="117C2465" w14:textId="77777777" w:rsidR="00F11A8B" w:rsidRPr="00826839" w:rsidRDefault="00F11A8B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В случае если по результатам проверки СУ установлено соответствие СУ агрегатора техническим требованиям оптового рынка, КО в срок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не более 1 (одного) рабочего дня с даты регистрации протокола проверки согласно п. 3.9 настоящего Регламента выполняет следующие действия:</w:t>
            </w:r>
          </w:p>
          <w:p w14:paraId="628D007E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90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ind w:left="0" w:firstLine="459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устанавливает дату окончания срока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подтверждения соответствия СУ агрегатора техническим требованиям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оптового рынка по вышеуказанному объекту регулирования, равной наименьшей из дат:</w:t>
            </w:r>
          </w:p>
          <w:p w14:paraId="5658DEC1" w14:textId="4F8295E8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851"/>
                <w:tab w:val="left" w:pos="993"/>
              </w:tabs>
              <w:spacing w:before="120" w:after="120"/>
              <w:ind w:left="0" w:firstLine="459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- даты окончания действия свидетельства о поверке прибора учета, указанного в ПСИ (макет 60000) (наименьшей из дат, указанных в П</w:t>
            </w:r>
            <w:r w:rsidR="000A7AE3">
              <w:rPr>
                <w:rFonts w:ascii="Garamond" w:hAnsi="Garamond"/>
                <w:sz w:val="22"/>
                <w:szCs w:val="22"/>
                <w:highlight w:val="yellow"/>
              </w:rPr>
              <w:t>СИ (макет 60000)), используемого</w:t>
            </w:r>
            <w:bookmarkStart w:id="8" w:name="_GoBack"/>
            <w:bookmarkEnd w:id="8"/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 при проведении проверки СУ согласно п. 3.8 настоящего Регламента;</w:t>
            </w:r>
          </w:p>
          <w:p w14:paraId="2A666B0E" w14:textId="77777777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851"/>
                <w:tab w:val="left" w:pos="993"/>
              </w:tabs>
              <w:spacing w:before="120" w:after="120"/>
              <w:ind w:left="0" w:firstLine="459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- даты истечения срока, равного 4 (четырем) годам, с даты регистрации протокола проверки согласно согласно п. 3.9 настоящего Регламента;</w:t>
            </w:r>
          </w:p>
          <w:p w14:paraId="3625C2DE" w14:textId="20404E99" w:rsidR="00F11A8B" w:rsidRPr="00826839" w:rsidRDefault="00F11A8B" w:rsidP="00826839">
            <w:pPr>
              <w:pStyle w:val="ac"/>
              <w:widowControl w:val="0"/>
              <w:tabs>
                <w:tab w:val="left" w:pos="284"/>
                <w:tab w:val="left" w:pos="851"/>
                <w:tab w:val="left" w:pos="993"/>
              </w:tabs>
              <w:spacing w:before="120" w:after="120"/>
              <w:ind w:left="0" w:firstLine="459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>- 31.12.2029, в случае наличия в СУ агрегатора приборов учета, которые не фиксируют в «Журнале событий» отсутствие напряжения по каждой фазе с фиксацией времени пропада</w:t>
            </w:r>
            <w:r w:rsidR="00141861">
              <w:rPr>
                <w:rFonts w:ascii="Garamond" w:hAnsi="Garamond"/>
                <w:sz w:val="22"/>
                <w:szCs w:val="22"/>
                <w:highlight w:val="yellow"/>
              </w:rPr>
              <w:t>ния и восстановления напряжения;</w:t>
            </w:r>
          </w:p>
          <w:p w14:paraId="61B17CC3" w14:textId="77777777" w:rsidR="00F11A8B" w:rsidRPr="00826839" w:rsidRDefault="00F11A8B" w:rsidP="00826839">
            <w:pPr>
              <w:pStyle w:val="ac"/>
              <w:widowControl w:val="0"/>
              <w:numPr>
                <w:ilvl w:val="0"/>
                <w:numId w:val="290"/>
              </w:numPr>
              <w:tabs>
                <w:tab w:val="left" w:pos="284"/>
                <w:tab w:val="left" w:pos="851"/>
                <w:tab w:val="left" w:pos="993"/>
              </w:tabs>
              <w:spacing w:before="120" w:after="120"/>
              <w:ind w:left="0" w:firstLine="459"/>
              <w:jc w:val="both"/>
              <w:rPr>
                <w:rFonts w:ascii="Garamond" w:hAnsi="Garamond"/>
                <w:sz w:val="22"/>
                <w:szCs w:val="22"/>
                <w:highlight w:val="yellow"/>
              </w:rPr>
            </w:pP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t xml:space="preserve">публикует на своем официальном сайте, в веб-интерфейсе «Данные АИИС», информацию о дате окончания срока подтверждения </w:t>
            </w:r>
            <w:r w:rsidRPr="00826839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 xml:space="preserve">соответствия СУ техническим требованиям оптового рынка по вышеуказанному объекту регулирования. </w:t>
            </w:r>
          </w:p>
          <w:p w14:paraId="710C34EE" w14:textId="3728CA49" w:rsidR="00F11A8B" w:rsidRPr="00826839" w:rsidRDefault="00556058" w:rsidP="00826839">
            <w:pPr>
              <w:widowControl w:val="0"/>
              <w:suppressAutoHyphens w:val="0"/>
              <w:spacing w:before="120" w:after="120"/>
              <w:ind w:firstLine="486"/>
              <w:jc w:val="both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В случае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если установлено соответствие СУ агрегатора, являющего</w:t>
            </w:r>
            <w:r w:rsidR="00D92323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ся участником оптового рынка </w:t>
            </w:r>
            <w:r w:rsidR="00D92323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–</w:t>
            </w:r>
            <w:r w:rsidR="00D92323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="00F11A8B" w:rsidRPr="00826839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крупным потребителем, дата окончания периода, в отношении которого со стороны агрегатора подтверждено соответствие СУ техническим требованиям оптового рынка по вышеуказанному объекту регулирования, остается неизменной.</w:t>
            </w:r>
          </w:p>
        </w:tc>
      </w:tr>
    </w:tbl>
    <w:p w14:paraId="044C7CF3" w14:textId="77777777" w:rsidR="00F11A8B" w:rsidRDefault="00F11A8B" w:rsidP="00101F7C">
      <w:pPr>
        <w:autoSpaceDE w:val="0"/>
        <w:autoSpaceDN w:val="0"/>
        <w:jc w:val="both"/>
        <w:rPr>
          <w:rFonts w:ascii="Garamond" w:hAnsi="Garamond"/>
          <w:b/>
          <w:sz w:val="26"/>
          <w:szCs w:val="26"/>
        </w:rPr>
        <w:sectPr w:rsidR="00F11A8B" w:rsidSect="001C75FB">
          <w:footerReference w:type="even" r:id="rId13"/>
          <w:footerReference w:type="default" r:id="rId14"/>
          <w:pgSz w:w="16838" w:h="11906" w:orient="landscape"/>
          <w:pgMar w:top="1134" w:right="964" w:bottom="851" w:left="964" w:header="709" w:footer="709" w:gutter="0"/>
          <w:cols w:space="708"/>
          <w:docGrid w:linePitch="360"/>
        </w:sectPr>
      </w:pPr>
    </w:p>
    <w:p w14:paraId="056225DC" w14:textId="77777777" w:rsidR="00F11A8B" w:rsidRPr="0061602B" w:rsidRDefault="00F11A8B" w:rsidP="00101F7C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Действующая редакция</w:t>
      </w:r>
    </w:p>
    <w:p w14:paraId="21532983" w14:textId="77777777" w:rsidR="00F11A8B" w:rsidRPr="004C052F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bookmarkStart w:id="9" w:name="_Toc84997212"/>
      <w:r w:rsidRPr="004C052F">
        <w:rPr>
          <w:rFonts w:ascii="Garamond" w:hAnsi="Garamond"/>
          <w:b/>
          <w:sz w:val="22"/>
          <w:szCs w:val="22"/>
          <w:lang w:eastAsia="en-US"/>
        </w:rPr>
        <w:t>Приложение 1</w:t>
      </w:r>
      <w:bookmarkEnd w:id="9"/>
    </w:p>
    <w:p w14:paraId="0E6C5019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6C4989D3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5C394D13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1D4EC19F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7166C3EE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0E777321" w14:textId="77777777" w:rsidR="00F11A8B" w:rsidRPr="004F63A7" w:rsidRDefault="00F11A8B" w:rsidP="00F11A8B"/>
    <w:p w14:paraId="17888199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6AE07E6E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 xml:space="preserve">о несоответствии </w:t>
      </w:r>
      <w:r w:rsidRPr="00EF7D4E">
        <w:rPr>
          <w:rFonts w:ascii="Garamond" w:hAnsi="Garamond"/>
          <w:b/>
          <w:sz w:val="22"/>
          <w:szCs w:val="22"/>
          <w:highlight w:val="yellow"/>
          <w:lang w:eastAsia="en-US"/>
        </w:rPr>
        <w:t>АИИС КУЭ</w:t>
      </w:r>
    </w:p>
    <w:p w14:paraId="415F367A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7058"/>
      </w:tblGrid>
      <w:tr w:rsidR="00F11A8B" w:rsidRPr="004F63A7" w14:paraId="751DE0D4" w14:textId="77777777" w:rsidTr="00F11A8B">
        <w:trPr>
          <w:trHeight w:val="421"/>
        </w:trPr>
        <w:tc>
          <w:tcPr>
            <w:tcW w:w="3002" w:type="dxa"/>
            <w:shd w:val="clear" w:color="auto" w:fill="D9D9D9"/>
            <w:vAlign w:val="center"/>
          </w:tcPr>
          <w:p w14:paraId="7CB9AB2D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Полное наименование заявителя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79E8DAC6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F11A8B" w:rsidRPr="004F63A7" w14:paraId="0857B354" w14:textId="77777777" w:rsidTr="00F11A8B">
        <w:trPr>
          <w:trHeight w:val="340"/>
        </w:trPr>
        <w:tc>
          <w:tcPr>
            <w:tcW w:w="3002" w:type="dxa"/>
            <w:shd w:val="clear" w:color="auto" w:fill="D9D9D9"/>
            <w:vAlign w:val="center"/>
          </w:tcPr>
          <w:p w14:paraId="16470B72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Сокращенное наименование заявителя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3E8ED394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278759D6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0E8E22B0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сообщает о несоответствии </w:t>
      </w:r>
      <w:r w:rsidRPr="00EF7D4E">
        <w:rPr>
          <w:rFonts w:ascii="Garamond" w:hAnsi="Garamond"/>
          <w:sz w:val="22"/>
          <w:szCs w:val="22"/>
          <w:highlight w:val="yellow"/>
          <w:lang w:eastAsia="en-US"/>
        </w:rPr>
        <w:t>АИИС КУЭ</w:t>
      </w:r>
      <w:r w:rsidRPr="004F63A7">
        <w:rPr>
          <w:rFonts w:ascii="Garamond" w:hAnsi="Garamond"/>
          <w:spacing w:val="-2"/>
          <w:sz w:val="22"/>
          <w:szCs w:val="22"/>
        </w:rPr>
        <w:t xml:space="preserve"> субъекта оптового рынка и выражает намерение инициировать проверку указанной </w:t>
      </w:r>
      <w:r w:rsidRPr="00EF7D4E">
        <w:rPr>
          <w:rFonts w:ascii="Garamond" w:hAnsi="Garamond"/>
          <w:spacing w:val="-2"/>
          <w:sz w:val="22"/>
          <w:szCs w:val="22"/>
          <w:highlight w:val="yellow"/>
        </w:rPr>
        <w:t>АИИС КУЭ</w:t>
      </w:r>
      <w:r w:rsidRPr="004F63A7">
        <w:rPr>
          <w:rFonts w:ascii="Garamond" w:hAnsi="Garamond"/>
          <w:spacing w:val="-2"/>
          <w:sz w:val="22"/>
          <w:szCs w:val="22"/>
        </w:rPr>
        <w:t xml:space="preserve"> </w:t>
      </w:r>
    </w:p>
    <w:p w14:paraId="7DD57966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  <w:vertAlign w:val="superscript"/>
          <w:lang w:eastAsia="en-US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951"/>
      </w:tblGrid>
      <w:tr w:rsidR="00F11A8B" w:rsidRPr="004F63A7" w14:paraId="3EE90EDB" w14:textId="77777777" w:rsidTr="00F11A8B">
        <w:trPr>
          <w:trHeight w:val="340"/>
        </w:trPr>
        <w:tc>
          <w:tcPr>
            <w:tcW w:w="3114" w:type="dxa"/>
            <w:shd w:val="clear" w:color="auto" w:fill="D9D9D9"/>
            <w:vAlign w:val="center"/>
          </w:tcPr>
          <w:p w14:paraId="019F387E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Наименование сечения КУ/ ГТП генерации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5446E5C1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2B6A65A3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0DEBC286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Субъект оптового рынка, в отношении которого предлагается провести проверку </w:t>
            </w:r>
            <w:r w:rsidRPr="004931F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АИИС КУЭ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289255CA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u w:val="single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___________________________________________________________</w:t>
            </w:r>
          </w:p>
          <w:p w14:paraId="10F1E853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18"/>
                <w:szCs w:val="18"/>
                <w:lang w:eastAsia="en-US"/>
              </w:rPr>
              <w:t>(</w:t>
            </w:r>
            <w:r w:rsidRPr="004F63A7">
              <w:rPr>
                <w:rFonts w:ascii="Garamond" w:hAnsi="Garamond"/>
                <w:i/>
                <w:sz w:val="18"/>
                <w:szCs w:val="18"/>
                <w:lang w:eastAsia="en-US"/>
              </w:rPr>
              <w:t>указать полное наименование организации (-ий) с указанием организационно-правовой формы)</w:t>
            </w:r>
          </w:p>
        </w:tc>
      </w:tr>
      <w:tr w:rsidR="00F11A8B" w:rsidRPr="004F63A7" w14:paraId="2DE0A69F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2BC9DB82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Реквизиты действующего Акта о соответствии АИИС КУЭ (при наличии информации)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79F6D407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u w:val="single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№ _________ от _________, класс ____, срок действия до ________</w:t>
            </w:r>
          </w:p>
          <w:p w14:paraId="0D310D87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18"/>
                <w:szCs w:val="18"/>
                <w:lang w:eastAsia="en-US"/>
              </w:rPr>
              <w:t>(</w:t>
            </w:r>
            <w:r w:rsidRPr="004F63A7">
              <w:rPr>
                <w:rFonts w:ascii="Garamond" w:hAnsi="Garamond"/>
                <w:i/>
                <w:sz w:val="18"/>
                <w:szCs w:val="18"/>
                <w:lang w:eastAsia="en-US"/>
              </w:rPr>
              <w:t>указать реквизиты, класс и срок действия Акта о соответствии АИИС КУЭ)</w:t>
            </w:r>
          </w:p>
        </w:tc>
      </w:tr>
      <w:tr w:rsidR="00F11A8B" w:rsidRPr="004F63A7" w14:paraId="657BA6C3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1E64EC8B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Перечень параметров, которым не соответствует </w:t>
            </w:r>
            <w:r w:rsidRPr="004931F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АИИС КУЭ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20D34E9D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36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6DFF7261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53B97CDA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Основание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0DF79442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36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7BD3DB3C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3224"/>
        <w:gridCol w:w="3556"/>
        <w:gridCol w:w="3223"/>
      </w:tblGrid>
      <w:tr w:rsidR="00F11A8B" w:rsidRPr="004F63A7" w14:paraId="4F4732A8" w14:textId="77777777" w:rsidTr="00F11A8B">
        <w:trPr>
          <w:trHeight w:val="665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E918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14:paraId="3D7082FD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Cs w:val="22"/>
              </w:rPr>
            </w:pPr>
          </w:p>
        </w:tc>
        <w:tc>
          <w:tcPr>
            <w:tcW w:w="3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DF33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</w:tr>
      <w:tr w:rsidR="00F11A8B" w:rsidRPr="004F63A7" w14:paraId="32E8E5D1" w14:textId="77777777" w:rsidTr="00F11A8B">
        <w:trPr>
          <w:trHeight w:val="665"/>
        </w:trPr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F360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3A7903C3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2197E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(Ф. И. О.)</w:t>
            </w:r>
          </w:p>
        </w:tc>
      </w:tr>
    </w:tbl>
    <w:p w14:paraId="2BC5641C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4E9E5033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  <w:r w:rsidRPr="004F63A7">
        <w:rPr>
          <w:rFonts w:ascii="Garamond" w:hAnsi="Garamond"/>
          <w:b/>
          <w:bCs/>
          <w:lang w:eastAsia="en-US"/>
        </w:rPr>
        <w:t>Примечание.</w:t>
      </w:r>
    </w:p>
    <w:p w14:paraId="2A77A00D" w14:textId="77777777" w:rsidR="00F11A8B" w:rsidRPr="0016547E" w:rsidRDefault="00F11A8B" w:rsidP="00F11A8B">
      <w:pPr>
        <w:pStyle w:val="ac"/>
        <w:numPr>
          <w:ilvl w:val="0"/>
          <w:numId w:val="116"/>
        </w:numPr>
        <w:spacing w:before="120" w:after="120" w:line="259" w:lineRule="auto"/>
        <w:ind w:left="284" w:hanging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 xml:space="preserve">Указать наименование и буквенный код сечения коммерческого учета </w:t>
      </w:r>
      <w:r w:rsidRPr="004931F4">
        <w:rPr>
          <w:rFonts w:ascii="Garamond" w:hAnsi="Garamond"/>
          <w:highlight w:val="yellow"/>
        </w:rPr>
        <w:t>или</w:t>
      </w:r>
      <w:r w:rsidRPr="0016547E">
        <w:rPr>
          <w:rFonts w:ascii="Garamond" w:hAnsi="Garamond"/>
        </w:rPr>
        <w:t xml:space="preserve"> ГТП генерации, например:</w:t>
      </w:r>
    </w:p>
    <w:p w14:paraId="4A43DF4D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ЗАО «СбыТ» (ОАО «Уралсталь») – ОАО «Энергосбыт Север» (ОАО «Северскэнергосбыт») (P</w:t>
      </w:r>
      <w:r w:rsidRPr="0016547E">
        <w:rPr>
          <w:rFonts w:ascii="Garamond" w:hAnsi="Garamond"/>
          <w:lang w:val="en-US"/>
        </w:rPr>
        <w:t>SFIEN</w:t>
      </w:r>
      <w:r w:rsidRPr="0016547E">
        <w:rPr>
          <w:rFonts w:ascii="Garamond" w:hAnsi="Garamond"/>
        </w:rPr>
        <w:t>27-PS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28DA58E0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lastRenderedPageBreak/>
        <w:t xml:space="preserve">ПАО </w:t>
      </w:r>
      <w:r w:rsidRPr="00255E40">
        <w:rPr>
          <w:rFonts w:ascii="Garamond" w:hAnsi="Garamond"/>
        </w:rPr>
        <w:t>«Россети» (МЭС</w:t>
      </w:r>
      <w:r w:rsidRPr="0016547E">
        <w:rPr>
          <w:rFonts w:ascii="Garamond" w:hAnsi="Garamond"/>
        </w:rPr>
        <w:t xml:space="preserve"> Северо-Запада (по сетям Республики Коми)) – ОАО «Энергосбыт Север»                                                (ОАО «Северскэнергосбыт») (FKOMIENE- 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5B90634A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АО «Генерация» (Первая ТЭЦ) (</w:t>
      </w:r>
      <w:r w:rsidRPr="0016547E">
        <w:rPr>
          <w:rFonts w:ascii="Garamond" w:hAnsi="Garamond"/>
          <w:lang w:val="en-US"/>
        </w:rPr>
        <w:t>GOMSKE</w:t>
      </w:r>
      <w:r w:rsidRPr="0016547E">
        <w:rPr>
          <w:rFonts w:ascii="Garamond" w:hAnsi="Garamond"/>
        </w:rPr>
        <w:t>17).</w:t>
      </w:r>
    </w:p>
    <w:p w14:paraId="4D3DE686" w14:textId="77777777" w:rsidR="00F11A8B" w:rsidRPr="0016547E" w:rsidRDefault="00F11A8B" w:rsidP="00F11A8B">
      <w:pPr>
        <w:pStyle w:val="ac"/>
        <w:numPr>
          <w:ilvl w:val="0"/>
          <w:numId w:val="116"/>
        </w:numPr>
        <w:autoSpaceDE w:val="0"/>
        <w:autoSpaceDN w:val="0"/>
        <w:spacing w:before="120" w:after="120" w:line="259" w:lineRule="auto"/>
        <w:ind w:left="284" w:hanging="284"/>
        <w:jc w:val="both"/>
        <w:rPr>
          <w:rFonts w:ascii="Garamond" w:hAnsi="Garamond"/>
          <w:bCs/>
        </w:rPr>
      </w:pPr>
      <w:r w:rsidRPr="0016547E">
        <w:rPr>
          <w:rFonts w:ascii="Garamond" w:hAnsi="Garamond"/>
        </w:rPr>
        <w:t xml:space="preserve">Указать перечень параметров, которым не соответствует </w:t>
      </w:r>
      <w:r w:rsidRPr="004931F4">
        <w:rPr>
          <w:rFonts w:ascii="Garamond" w:hAnsi="Garamond"/>
          <w:highlight w:val="yellow"/>
        </w:rPr>
        <w:t>АИИС КУЭ</w:t>
      </w:r>
      <w:r w:rsidRPr="0016547E">
        <w:rPr>
          <w:rFonts w:ascii="Garamond" w:hAnsi="Garamond"/>
        </w:rPr>
        <w:t xml:space="preserve"> из числа параметров, перечень которых приведен в таблице 1 приложения 2 к Приложению № 11.3 к </w:t>
      </w:r>
      <w:r w:rsidRPr="0016547E">
        <w:rPr>
          <w:rFonts w:ascii="Garamond" w:hAnsi="Garamond"/>
          <w:i/>
        </w:rPr>
        <w:t xml:space="preserve">Положению о порядке получения статуса субъекта оптового рынка и ведения реестра субъектов оптового рынка </w:t>
      </w:r>
      <w:r w:rsidRPr="0016547E">
        <w:rPr>
          <w:rFonts w:ascii="Garamond" w:eastAsia="NewsGoth BT" w:hAnsi="Garamond" w:cs="Arial Unicode MS"/>
          <w:lang w:eastAsia="ko-KR"/>
        </w:rPr>
        <w:t xml:space="preserve">(Приложение № 1.1 к </w:t>
      </w:r>
      <w:r w:rsidRPr="0016547E">
        <w:rPr>
          <w:rFonts w:ascii="Garamond" w:eastAsia="NewsGoth BT" w:hAnsi="Garamond" w:cs="Arial Unicode MS"/>
          <w:i/>
          <w:lang w:eastAsia="ko-KR"/>
        </w:rPr>
        <w:t>Договору о присоединении к торговой системе оптового рынка</w:t>
      </w:r>
      <w:r w:rsidRPr="0016547E">
        <w:rPr>
          <w:rFonts w:ascii="Garamond" w:eastAsia="NewsGoth BT" w:hAnsi="Garamond" w:cs="Arial Unicode MS"/>
          <w:lang w:eastAsia="ko-KR"/>
        </w:rPr>
        <w:t>).</w:t>
      </w:r>
    </w:p>
    <w:p w14:paraId="5AC177F2" w14:textId="77777777" w:rsidR="00F11A8B" w:rsidRPr="00EF7D4E" w:rsidRDefault="00F11A8B" w:rsidP="00F11A8B">
      <w:pPr>
        <w:pStyle w:val="ac"/>
        <w:numPr>
          <w:ilvl w:val="0"/>
          <w:numId w:val="116"/>
        </w:numPr>
        <w:autoSpaceDE w:val="0"/>
        <w:autoSpaceDN w:val="0"/>
        <w:spacing w:before="120" w:after="120" w:line="259" w:lineRule="auto"/>
        <w:ind w:left="284" w:hanging="284"/>
        <w:jc w:val="both"/>
        <w:rPr>
          <w:rFonts w:ascii="Garamond" w:hAnsi="Garamond"/>
          <w:bCs/>
        </w:rPr>
      </w:pPr>
      <w:r w:rsidRPr="0016547E">
        <w:rPr>
          <w:rFonts w:ascii="Garamond" w:eastAsia="NewsGoth BT" w:hAnsi="Garamond" w:cs="Arial Unicode MS"/>
          <w:lang w:eastAsia="ko-KR"/>
        </w:rPr>
        <w:t xml:space="preserve">Привести мотивированное мнение для инициирования проверки </w:t>
      </w:r>
      <w:r w:rsidRPr="004931F4">
        <w:rPr>
          <w:rFonts w:ascii="Garamond" w:eastAsia="NewsGoth BT" w:hAnsi="Garamond" w:cs="Arial Unicode MS"/>
          <w:highlight w:val="yellow"/>
          <w:lang w:eastAsia="ko-KR"/>
        </w:rPr>
        <w:t>АИИС КУЭ</w:t>
      </w:r>
      <w:r w:rsidRPr="0016547E">
        <w:rPr>
          <w:rFonts w:ascii="Garamond" w:eastAsia="NewsGoth BT" w:hAnsi="Garamond" w:cs="Arial Unicode MS"/>
          <w:lang w:eastAsia="ko-KR"/>
        </w:rPr>
        <w:t xml:space="preserve"> </w:t>
      </w:r>
      <w:r w:rsidRPr="0016547E">
        <w:rPr>
          <w:rFonts w:ascii="Garamond" w:hAnsi="Garamond"/>
        </w:rPr>
        <w:t xml:space="preserve">с обязательным документальным подтверждением несоответствия </w:t>
      </w:r>
      <w:r w:rsidRPr="004931F4">
        <w:rPr>
          <w:rFonts w:ascii="Garamond" w:hAnsi="Garamond"/>
          <w:highlight w:val="yellow"/>
        </w:rPr>
        <w:t>АИИС КУЭ</w:t>
      </w:r>
      <w:r w:rsidRPr="0016547E">
        <w:rPr>
          <w:rFonts w:ascii="Garamond" w:hAnsi="Garamond"/>
        </w:rPr>
        <w:t>.</w:t>
      </w:r>
    </w:p>
    <w:p w14:paraId="4B2373E0" w14:textId="77777777" w:rsidR="00F11A8B" w:rsidRDefault="00F11A8B" w:rsidP="00F11A8B">
      <w:pPr>
        <w:pStyle w:val="ac"/>
        <w:autoSpaceDE w:val="0"/>
        <w:autoSpaceDN w:val="0"/>
        <w:spacing w:before="120" w:after="120" w:line="259" w:lineRule="auto"/>
        <w:ind w:left="284"/>
        <w:jc w:val="both"/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2A2146F9" w14:textId="77777777" w:rsidR="00F11A8B" w:rsidRPr="0061602B" w:rsidRDefault="00F11A8B" w:rsidP="00F11A8B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Предлагаемая редакция</w:t>
      </w:r>
    </w:p>
    <w:p w14:paraId="59AC75D4" w14:textId="77777777" w:rsidR="00F11A8B" w:rsidRPr="004C052F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4C052F">
        <w:rPr>
          <w:rFonts w:ascii="Garamond" w:hAnsi="Garamond"/>
          <w:b/>
          <w:sz w:val="22"/>
          <w:szCs w:val="22"/>
          <w:lang w:eastAsia="en-US"/>
        </w:rPr>
        <w:t>Приложение 1</w:t>
      </w:r>
    </w:p>
    <w:p w14:paraId="483128C5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20F5F6D8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170B77D1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2E003B02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59E48A66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2F9E609E" w14:textId="77777777" w:rsidR="00F11A8B" w:rsidRPr="004F63A7" w:rsidRDefault="00F11A8B" w:rsidP="00F11A8B"/>
    <w:p w14:paraId="69ED6703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5395C138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 xml:space="preserve">о несоответствии </w:t>
      </w:r>
      <w:r w:rsidRPr="00EF7D4E">
        <w:rPr>
          <w:rFonts w:ascii="Garamond" w:hAnsi="Garamond"/>
          <w:b/>
          <w:sz w:val="22"/>
          <w:szCs w:val="22"/>
          <w:highlight w:val="yellow"/>
          <w:lang w:eastAsia="en-US"/>
        </w:rPr>
        <w:t>системы коммерческого учета электроэнергии</w:t>
      </w:r>
    </w:p>
    <w:p w14:paraId="33226719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7058"/>
      </w:tblGrid>
      <w:tr w:rsidR="00F11A8B" w:rsidRPr="004F63A7" w14:paraId="15388BC3" w14:textId="77777777" w:rsidTr="00F11A8B">
        <w:trPr>
          <w:trHeight w:val="421"/>
        </w:trPr>
        <w:tc>
          <w:tcPr>
            <w:tcW w:w="3002" w:type="dxa"/>
            <w:shd w:val="clear" w:color="auto" w:fill="D9D9D9"/>
            <w:vAlign w:val="center"/>
          </w:tcPr>
          <w:p w14:paraId="49D9F72F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Полное наименование заявителя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49EC9C64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F11A8B" w:rsidRPr="004F63A7" w14:paraId="59927865" w14:textId="77777777" w:rsidTr="00F11A8B">
        <w:trPr>
          <w:trHeight w:val="340"/>
        </w:trPr>
        <w:tc>
          <w:tcPr>
            <w:tcW w:w="3002" w:type="dxa"/>
            <w:shd w:val="clear" w:color="auto" w:fill="D9D9D9"/>
            <w:vAlign w:val="center"/>
          </w:tcPr>
          <w:p w14:paraId="35566CBD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Сокращенное наименование заявителя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4F9671A4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63219008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199F7ED7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сообщает о несоответствии </w:t>
      </w:r>
      <w:r w:rsidRPr="00EF7D4E">
        <w:rPr>
          <w:rFonts w:ascii="Garamond" w:hAnsi="Garamond"/>
          <w:sz w:val="22"/>
          <w:szCs w:val="22"/>
          <w:highlight w:val="yellow"/>
          <w:lang w:eastAsia="en-US"/>
        </w:rPr>
        <w:t>системы</w:t>
      </w:r>
      <w:r>
        <w:rPr>
          <w:rFonts w:ascii="Garamond" w:hAnsi="Garamond"/>
          <w:sz w:val="22"/>
          <w:szCs w:val="22"/>
          <w:highlight w:val="yellow"/>
          <w:lang w:eastAsia="en-US"/>
        </w:rPr>
        <w:t xml:space="preserve"> коммерческого</w:t>
      </w:r>
      <w:r w:rsidRPr="00EF7D4E">
        <w:rPr>
          <w:rFonts w:ascii="Garamond" w:hAnsi="Garamond"/>
          <w:sz w:val="22"/>
          <w:szCs w:val="22"/>
          <w:highlight w:val="yellow"/>
          <w:lang w:eastAsia="en-US"/>
        </w:rPr>
        <w:t xml:space="preserve"> учета электроэнергии</w:t>
      </w:r>
      <w:r w:rsidRPr="004F63A7">
        <w:rPr>
          <w:rFonts w:ascii="Garamond" w:hAnsi="Garamond"/>
          <w:spacing w:val="-2"/>
          <w:sz w:val="22"/>
          <w:szCs w:val="22"/>
        </w:rPr>
        <w:t xml:space="preserve"> субъекта оптового рынка и выражает намерение инициировать проверку указанной </w:t>
      </w:r>
      <w:r w:rsidRPr="00EF7D4E">
        <w:rPr>
          <w:rFonts w:ascii="Garamond" w:hAnsi="Garamond"/>
          <w:sz w:val="22"/>
          <w:szCs w:val="22"/>
          <w:highlight w:val="yellow"/>
          <w:lang w:eastAsia="en-US"/>
        </w:rPr>
        <w:t>системы</w:t>
      </w:r>
      <w:r>
        <w:rPr>
          <w:rFonts w:ascii="Garamond" w:hAnsi="Garamond"/>
          <w:sz w:val="22"/>
          <w:szCs w:val="22"/>
          <w:highlight w:val="yellow"/>
          <w:lang w:eastAsia="en-US"/>
        </w:rPr>
        <w:t xml:space="preserve"> коммерческого</w:t>
      </w:r>
      <w:r w:rsidRPr="00EF7D4E">
        <w:rPr>
          <w:rFonts w:ascii="Garamond" w:hAnsi="Garamond"/>
          <w:sz w:val="22"/>
          <w:szCs w:val="22"/>
          <w:highlight w:val="yellow"/>
          <w:lang w:eastAsia="en-US"/>
        </w:rPr>
        <w:t xml:space="preserve"> учета электроэнергии</w:t>
      </w:r>
      <w:r w:rsidRPr="004F63A7">
        <w:rPr>
          <w:rFonts w:ascii="Garamond" w:hAnsi="Garamond"/>
          <w:spacing w:val="-2"/>
          <w:sz w:val="22"/>
          <w:szCs w:val="22"/>
        </w:rPr>
        <w:t xml:space="preserve"> </w:t>
      </w:r>
    </w:p>
    <w:p w14:paraId="16D1C238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  <w:vertAlign w:val="superscript"/>
          <w:lang w:eastAsia="en-US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951"/>
      </w:tblGrid>
      <w:tr w:rsidR="00F11A8B" w:rsidRPr="004F63A7" w14:paraId="50FEA886" w14:textId="77777777" w:rsidTr="00F11A8B">
        <w:trPr>
          <w:trHeight w:val="340"/>
        </w:trPr>
        <w:tc>
          <w:tcPr>
            <w:tcW w:w="3114" w:type="dxa"/>
            <w:shd w:val="clear" w:color="auto" w:fill="D9D9D9"/>
            <w:vAlign w:val="center"/>
          </w:tcPr>
          <w:p w14:paraId="08149618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Наименование сечения КУ/ ГТП генерации </w:t>
            </w:r>
            <w:r w:rsidRPr="00634D6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/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4931F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объекта регулирования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18CECF98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2E08AE8F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54940042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Субъект оптового рынка, в отношении которого предлагается провести проверку </w:t>
            </w:r>
            <w:r w:rsidRPr="004931F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системы коммерческого учета электроэнергии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4CDACD2D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u w:val="single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___________________________________________________________</w:t>
            </w:r>
          </w:p>
          <w:p w14:paraId="00FE1217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18"/>
                <w:szCs w:val="18"/>
                <w:lang w:eastAsia="en-US"/>
              </w:rPr>
              <w:t>(</w:t>
            </w:r>
            <w:r w:rsidRPr="004F63A7">
              <w:rPr>
                <w:rFonts w:ascii="Garamond" w:hAnsi="Garamond"/>
                <w:i/>
                <w:sz w:val="18"/>
                <w:szCs w:val="18"/>
                <w:lang w:eastAsia="en-US"/>
              </w:rPr>
              <w:t>указать полное наименование организации (-ий) с указанием организационно-правовой формы)</w:t>
            </w:r>
          </w:p>
        </w:tc>
      </w:tr>
      <w:tr w:rsidR="00F11A8B" w:rsidRPr="004F63A7" w14:paraId="3FD4BF93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1E1D7241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Реквизиты действующего Акта о соответствии АИИС КУЭ (при наличии информации)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6AB4DF78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u w:val="single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№ _________ от _________, класс ____, срок действия до ________</w:t>
            </w:r>
          </w:p>
          <w:p w14:paraId="37EDFB76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18"/>
                <w:szCs w:val="18"/>
                <w:lang w:eastAsia="en-US"/>
              </w:rPr>
              <w:t>(</w:t>
            </w:r>
            <w:r w:rsidRPr="004F63A7">
              <w:rPr>
                <w:rFonts w:ascii="Garamond" w:hAnsi="Garamond"/>
                <w:i/>
                <w:sz w:val="18"/>
                <w:szCs w:val="18"/>
                <w:lang w:eastAsia="en-US"/>
              </w:rPr>
              <w:t>указать реквизиты, класс и срок действия Акта о соответствии АИИС КУЭ)</w:t>
            </w:r>
          </w:p>
        </w:tc>
      </w:tr>
      <w:tr w:rsidR="00F11A8B" w:rsidRPr="004F63A7" w14:paraId="05561F6E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5FC63ED8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Перечень параметров, которым не соответствует </w:t>
            </w:r>
            <w:r w:rsidRPr="004931F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систем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а</w:t>
            </w:r>
            <w:r w:rsidRPr="004931F4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коммерческого учета электроэнергии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 xml:space="preserve"> 2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5365D982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36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6567D923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54007236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Основание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302A64C0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36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5C02072E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3224"/>
        <w:gridCol w:w="3556"/>
        <w:gridCol w:w="3223"/>
      </w:tblGrid>
      <w:tr w:rsidR="00F11A8B" w:rsidRPr="004F63A7" w14:paraId="281B19D3" w14:textId="77777777" w:rsidTr="00F11A8B">
        <w:trPr>
          <w:trHeight w:val="665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A4607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14:paraId="54BD5DF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Cs w:val="22"/>
              </w:rPr>
            </w:pPr>
          </w:p>
        </w:tc>
        <w:tc>
          <w:tcPr>
            <w:tcW w:w="3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F4B7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</w:tr>
      <w:tr w:rsidR="00F11A8B" w:rsidRPr="004F63A7" w14:paraId="437649CA" w14:textId="77777777" w:rsidTr="00F11A8B">
        <w:trPr>
          <w:trHeight w:val="665"/>
        </w:trPr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A8B8B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39882FCF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EE9A6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(Ф. И. О.)</w:t>
            </w:r>
          </w:p>
        </w:tc>
      </w:tr>
    </w:tbl>
    <w:p w14:paraId="2BF9A4F9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233AAF16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  <w:r w:rsidRPr="004F63A7">
        <w:rPr>
          <w:rFonts w:ascii="Garamond" w:hAnsi="Garamond"/>
          <w:b/>
          <w:bCs/>
          <w:lang w:eastAsia="en-US"/>
        </w:rPr>
        <w:t>Примечание.</w:t>
      </w:r>
    </w:p>
    <w:p w14:paraId="1D5BB589" w14:textId="77777777" w:rsidR="00F11A8B" w:rsidRPr="0016547E" w:rsidRDefault="00F11A8B" w:rsidP="000A50DD">
      <w:pPr>
        <w:pStyle w:val="ac"/>
        <w:numPr>
          <w:ilvl w:val="0"/>
          <w:numId w:val="288"/>
        </w:numPr>
        <w:autoSpaceDE w:val="0"/>
        <w:autoSpaceDN w:val="0"/>
        <w:spacing w:before="120" w:after="120" w:line="259" w:lineRule="auto"/>
        <w:ind w:left="284" w:hanging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Указать наименование и буквенный код сечения коммерческого учета</w:t>
      </w:r>
      <w:r w:rsidRPr="00634D6D">
        <w:rPr>
          <w:rFonts w:ascii="Garamond" w:hAnsi="Garamond"/>
          <w:highlight w:val="yellow"/>
        </w:rPr>
        <w:t>,</w:t>
      </w:r>
      <w:r w:rsidRPr="0016547E">
        <w:rPr>
          <w:rFonts w:ascii="Garamond" w:hAnsi="Garamond"/>
        </w:rPr>
        <w:t xml:space="preserve"> ГТП генерации</w:t>
      </w:r>
      <w:r>
        <w:rPr>
          <w:rFonts w:ascii="Garamond" w:hAnsi="Garamond"/>
        </w:rPr>
        <w:t xml:space="preserve"> </w:t>
      </w:r>
      <w:r w:rsidRPr="004931F4">
        <w:rPr>
          <w:rFonts w:ascii="Garamond" w:hAnsi="Garamond"/>
          <w:highlight w:val="yellow"/>
        </w:rPr>
        <w:t>или объекта регулирования</w:t>
      </w:r>
      <w:r w:rsidRPr="0016547E">
        <w:rPr>
          <w:rFonts w:ascii="Garamond" w:hAnsi="Garamond"/>
        </w:rPr>
        <w:t>, например:</w:t>
      </w:r>
    </w:p>
    <w:p w14:paraId="62501ABD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ЗАО «СбыТ» (ОАО «Уралсталь») – ОАО «Энергосбыт Север» (ОАО «Северскэнергосбыт») (P</w:t>
      </w:r>
      <w:r w:rsidRPr="0016547E">
        <w:rPr>
          <w:rFonts w:ascii="Garamond" w:hAnsi="Garamond"/>
          <w:lang w:val="en-US"/>
        </w:rPr>
        <w:t>SFIEN</w:t>
      </w:r>
      <w:r w:rsidRPr="0016547E">
        <w:rPr>
          <w:rFonts w:ascii="Garamond" w:hAnsi="Garamond"/>
        </w:rPr>
        <w:t>27-PS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361EB9ED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 xml:space="preserve">ПАО </w:t>
      </w:r>
      <w:r w:rsidRPr="00255E40">
        <w:rPr>
          <w:rFonts w:ascii="Garamond" w:hAnsi="Garamond"/>
        </w:rPr>
        <w:t>«Россети» (МЭС</w:t>
      </w:r>
      <w:r w:rsidRPr="0016547E">
        <w:rPr>
          <w:rFonts w:ascii="Garamond" w:hAnsi="Garamond"/>
        </w:rPr>
        <w:t xml:space="preserve"> Северо-Запада (по сетям Республики Коми)) – ОАО «Энергосбыт Север»                                                (ОАО «Северскэнергосбыт») (FKOMIENE- 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53CF76D6" w14:textId="77777777" w:rsidR="00F11A8B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АО «Генерация» (Первая ТЭЦ) (</w:t>
      </w:r>
      <w:r w:rsidRPr="0016547E">
        <w:rPr>
          <w:rFonts w:ascii="Garamond" w:hAnsi="Garamond"/>
          <w:lang w:val="en-US"/>
        </w:rPr>
        <w:t>GOMSKE</w:t>
      </w:r>
      <w:r w:rsidRPr="0016547E">
        <w:rPr>
          <w:rFonts w:ascii="Garamond" w:hAnsi="Garamond"/>
        </w:rPr>
        <w:t>17).</w:t>
      </w:r>
    </w:p>
    <w:p w14:paraId="590EE35B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>
        <w:rPr>
          <w:rFonts w:ascii="Garamond" w:hAnsi="Garamond"/>
          <w:highlight w:val="yellow"/>
        </w:rPr>
        <w:t>ОО</w:t>
      </w:r>
      <w:r w:rsidRPr="004931F4">
        <w:rPr>
          <w:rFonts w:ascii="Garamond" w:hAnsi="Garamond"/>
          <w:highlight w:val="yellow"/>
        </w:rPr>
        <w:t>О «</w:t>
      </w:r>
      <w:r>
        <w:rPr>
          <w:rFonts w:ascii="Garamond" w:hAnsi="Garamond"/>
          <w:highlight w:val="yellow"/>
        </w:rPr>
        <w:t>Агрегатор</w:t>
      </w:r>
      <w:r w:rsidRPr="004931F4">
        <w:rPr>
          <w:rFonts w:ascii="Garamond" w:hAnsi="Garamond"/>
          <w:highlight w:val="yellow"/>
        </w:rPr>
        <w:t>» (</w:t>
      </w:r>
      <w:r>
        <w:rPr>
          <w:rFonts w:ascii="Garamond" w:hAnsi="Garamond"/>
          <w:highlight w:val="yellow"/>
        </w:rPr>
        <w:t>Первый объект регулирования</w:t>
      </w:r>
      <w:r w:rsidRPr="004931F4">
        <w:rPr>
          <w:rFonts w:ascii="Garamond" w:hAnsi="Garamond"/>
          <w:highlight w:val="yellow"/>
        </w:rPr>
        <w:t>) (</w:t>
      </w:r>
      <w:r w:rsidRPr="004931F4">
        <w:rPr>
          <w:rFonts w:ascii="Garamond" w:hAnsi="Garamond"/>
          <w:highlight w:val="yellow"/>
          <w:lang w:val="en-US"/>
        </w:rPr>
        <w:t>OR</w:t>
      </w:r>
      <w:r w:rsidRPr="004931F4">
        <w:rPr>
          <w:rFonts w:ascii="Garamond" w:hAnsi="Garamond"/>
          <w:highlight w:val="yellow"/>
        </w:rPr>
        <w:t>ХХХХХХ).</w:t>
      </w:r>
    </w:p>
    <w:p w14:paraId="2B34FE50" w14:textId="77777777" w:rsidR="00F11A8B" w:rsidRPr="0016547E" w:rsidRDefault="00F11A8B" w:rsidP="000A50DD">
      <w:pPr>
        <w:pStyle w:val="ac"/>
        <w:numPr>
          <w:ilvl w:val="0"/>
          <w:numId w:val="288"/>
        </w:numPr>
        <w:autoSpaceDE w:val="0"/>
        <w:autoSpaceDN w:val="0"/>
        <w:spacing w:before="120" w:after="120" w:line="259" w:lineRule="auto"/>
        <w:ind w:left="284" w:hanging="284"/>
        <w:jc w:val="both"/>
        <w:rPr>
          <w:rFonts w:ascii="Garamond" w:hAnsi="Garamond"/>
          <w:bCs/>
        </w:rPr>
      </w:pPr>
      <w:r w:rsidRPr="0016547E">
        <w:rPr>
          <w:rFonts w:ascii="Garamond" w:hAnsi="Garamond"/>
        </w:rPr>
        <w:t xml:space="preserve">Указать перечень параметров, которым не соответствует </w:t>
      </w:r>
      <w:r w:rsidRPr="004931F4">
        <w:rPr>
          <w:rFonts w:ascii="Garamond" w:hAnsi="Garamond"/>
          <w:highlight w:val="yellow"/>
        </w:rPr>
        <w:t>система коммерческого учета электроэнергии</w:t>
      </w:r>
      <w:r w:rsidRPr="0016547E">
        <w:rPr>
          <w:rFonts w:ascii="Garamond" w:hAnsi="Garamond"/>
        </w:rPr>
        <w:t xml:space="preserve"> из числа параметров, перечень которых приведен в таблице 1 приложения 2 к Приложению № 11.3 к </w:t>
      </w:r>
      <w:r w:rsidRPr="0016547E">
        <w:rPr>
          <w:rFonts w:ascii="Garamond" w:hAnsi="Garamond"/>
          <w:i/>
        </w:rPr>
        <w:t xml:space="preserve">Положению о порядке получения статуса субъекта оптового рынка и ведения реестра субъектов оптового рынка </w:t>
      </w:r>
      <w:r w:rsidRPr="0016547E">
        <w:rPr>
          <w:rFonts w:ascii="Garamond" w:eastAsia="NewsGoth BT" w:hAnsi="Garamond" w:cs="Arial Unicode MS"/>
          <w:lang w:eastAsia="ko-KR"/>
        </w:rPr>
        <w:t xml:space="preserve">(Приложение № 1.1 к </w:t>
      </w:r>
      <w:r w:rsidRPr="0016547E">
        <w:rPr>
          <w:rFonts w:ascii="Garamond" w:eastAsia="NewsGoth BT" w:hAnsi="Garamond" w:cs="Arial Unicode MS"/>
          <w:i/>
          <w:lang w:eastAsia="ko-KR"/>
        </w:rPr>
        <w:t>Договору о присоединении к торговой системе оптового рынка</w:t>
      </w:r>
      <w:r w:rsidRPr="0016547E">
        <w:rPr>
          <w:rFonts w:ascii="Garamond" w:eastAsia="NewsGoth BT" w:hAnsi="Garamond" w:cs="Arial Unicode MS"/>
          <w:lang w:eastAsia="ko-KR"/>
        </w:rPr>
        <w:t>).</w:t>
      </w:r>
    </w:p>
    <w:p w14:paraId="2B0D1E40" w14:textId="77777777" w:rsidR="00F11A8B" w:rsidRPr="0016547E" w:rsidRDefault="00F11A8B" w:rsidP="000A50DD">
      <w:pPr>
        <w:pStyle w:val="ac"/>
        <w:numPr>
          <w:ilvl w:val="0"/>
          <w:numId w:val="288"/>
        </w:numPr>
        <w:autoSpaceDE w:val="0"/>
        <w:autoSpaceDN w:val="0"/>
        <w:spacing w:before="120" w:after="120" w:line="259" w:lineRule="auto"/>
        <w:ind w:left="284" w:hanging="284"/>
        <w:jc w:val="both"/>
        <w:rPr>
          <w:rFonts w:ascii="Garamond" w:hAnsi="Garamond"/>
          <w:bCs/>
        </w:rPr>
      </w:pPr>
      <w:r w:rsidRPr="0016547E">
        <w:rPr>
          <w:rFonts w:ascii="Garamond" w:eastAsia="NewsGoth BT" w:hAnsi="Garamond" w:cs="Arial Unicode MS"/>
          <w:lang w:eastAsia="ko-KR"/>
        </w:rPr>
        <w:t xml:space="preserve">Привести мотивированное мнение для инициирования проверки </w:t>
      </w:r>
      <w:r w:rsidRPr="004931F4">
        <w:rPr>
          <w:rFonts w:ascii="Garamond" w:hAnsi="Garamond"/>
          <w:highlight w:val="yellow"/>
        </w:rPr>
        <w:t>систем</w:t>
      </w:r>
      <w:r>
        <w:rPr>
          <w:rFonts w:ascii="Garamond" w:hAnsi="Garamond"/>
          <w:highlight w:val="yellow"/>
        </w:rPr>
        <w:t>ы</w:t>
      </w:r>
      <w:r w:rsidRPr="004931F4">
        <w:rPr>
          <w:rFonts w:ascii="Garamond" w:hAnsi="Garamond"/>
          <w:highlight w:val="yellow"/>
        </w:rPr>
        <w:t xml:space="preserve"> коммерческого учета электроэнергии</w:t>
      </w:r>
      <w:r w:rsidRPr="0016547E">
        <w:rPr>
          <w:rFonts w:ascii="Garamond" w:hAnsi="Garamond"/>
        </w:rPr>
        <w:t xml:space="preserve"> с обязательным документальным подтверждением несоответствия </w:t>
      </w:r>
      <w:r w:rsidRPr="004931F4">
        <w:rPr>
          <w:rFonts w:ascii="Garamond" w:hAnsi="Garamond"/>
          <w:highlight w:val="yellow"/>
        </w:rPr>
        <w:t>систем</w:t>
      </w:r>
      <w:r>
        <w:rPr>
          <w:rFonts w:ascii="Garamond" w:hAnsi="Garamond"/>
          <w:highlight w:val="yellow"/>
        </w:rPr>
        <w:t>ы</w:t>
      </w:r>
      <w:r w:rsidRPr="004931F4">
        <w:rPr>
          <w:rFonts w:ascii="Garamond" w:hAnsi="Garamond"/>
          <w:highlight w:val="yellow"/>
        </w:rPr>
        <w:t xml:space="preserve"> коммерческого учета электроэнергии</w:t>
      </w:r>
      <w:r w:rsidRPr="0016547E">
        <w:rPr>
          <w:rFonts w:ascii="Garamond" w:hAnsi="Garamond"/>
        </w:rPr>
        <w:t>.</w:t>
      </w:r>
    </w:p>
    <w:p w14:paraId="314E5943" w14:textId="77777777" w:rsidR="00F11A8B" w:rsidRPr="0016547E" w:rsidRDefault="00F11A8B" w:rsidP="00F11A8B">
      <w:pPr>
        <w:pStyle w:val="ac"/>
        <w:autoSpaceDE w:val="0"/>
        <w:autoSpaceDN w:val="0"/>
        <w:spacing w:before="120" w:after="120" w:line="259" w:lineRule="auto"/>
        <w:ind w:left="284"/>
        <w:jc w:val="both"/>
        <w:rPr>
          <w:rFonts w:ascii="Garamond" w:hAnsi="Garamond"/>
          <w:bCs/>
        </w:rPr>
      </w:pPr>
    </w:p>
    <w:p w14:paraId="25C33B47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bookmarkStart w:id="10" w:name="_Toc84997213"/>
      <w:r>
        <w:rPr>
          <w:rFonts w:ascii="Garamond" w:hAnsi="Garamond"/>
          <w:b/>
          <w:sz w:val="22"/>
          <w:szCs w:val="22"/>
          <w:lang w:eastAsia="en-US"/>
        </w:rPr>
        <w:br w:type="page"/>
      </w:r>
    </w:p>
    <w:bookmarkEnd w:id="10"/>
    <w:p w14:paraId="4DC5E7C3" w14:textId="77777777" w:rsidR="00F11A8B" w:rsidRPr="0061602B" w:rsidRDefault="00F11A8B" w:rsidP="00F11A8B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Действующая редакция</w:t>
      </w:r>
    </w:p>
    <w:p w14:paraId="3C58FCEE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</w:p>
    <w:p w14:paraId="3CEC0F2D" w14:textId="77777777" w:rsidR="00F11A8B" w:rsidRPr="000C5CDC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0C5CDC">
        <w:rPr>
          <w:rFonts w:ascii="Garamond" w:hAnsi="Garamond"/>
          <w:b/>
          <w:sz w:val="22"/>
          <w:szCs w:val="22"/>
          <w:lang w:eastAsia="en-US"/>
        </w:rPr>
        <w:t>Приложение 2</w:t>
      </w:r>
    </w:p>
    <w:p w14:paraId="470F0D96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2788FDF9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4D840210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5C4FFA06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0337ACB2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09E8ED74" w14:textId="77777777" w:rsidR="00F11A8B" w:rsidRPr="004F63A7" w:rsidRDefault="00F11A8B" w:rsidP="00F11A8B"/>
    <w:p w14:paraId="47EA24E1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7C959CDF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 xml:space="preserve">о согласии на проведение проверки </w:t>
      </w:r>
      <w:r w:rsidRPr="001E1F63">
        <w:rPr>
          <w:rFonts w:ascii="Garamond" w:hAnsi="Garamond"/>
          <w:b/>
          <w:sz w:val="22"/>
          <w:szCs w:val="22"/>
          <w:highlight w:val="yellow"/>
          <w:lang w:eastAsia="en-US"/>
        </w:rPr>
        <w:t>АИИС КУЭ</w:t>
      </w:r>
    </w:p>
    <w:p w14:paraId="12B0236E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7058"/>
      </w:tblGrid>
      <w:tr w:rsidR="00F11A8B" w:rsidRPr="004F63A7" w14:paraId="72398C81" w14:textId="77777777" w:rsidTr="00F11A8B">
        <w:trPr>
          <w:trHeight w:val="421"/>
        </w:trPr>
        <w:tc>
          <w:tcPr>
            <w:tcW w:w="3002" w:type="dxa"/>
            <w:shd w:val="clear" w:color="auto" w:fill="D9D9D9"/>
            <w:vAlign w:val="center"/>
          </w:tcPr>
          <w:p w14:paraId="0A4BF5BA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Полное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1F1E8DFB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F11A8B" w:rsidRPr="004F63A7" w14:paraId="6477DB9B" w14:textId="77777777" w:rsidTr="00F11A8B">
        <w:trPr>
          <w:trHeight w:val="340"/>
        </w:trPr>
        <w:tc>
          <w:tcPr>
            <w:tcW w:w="3002" w:type="dxa"/>
            <w:shd w:val="clear" w:color="auto" w:fill="D9D9D9"/>
            <w:vAlign w:val="center"/>
          </w:tcPr>
          <w:p w14:paraId="24D02527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Сокращенное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602E1F69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6530A8B1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16C470E9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выражает согласие на проведение проверки </w:t>
      </w:r>
      <w:r w:rsidRPr="001E1F63">
        <w:rPr>
          <w:rFonts w:ascii="Garamond" w:hAnsi="Garamond"/>
          <w:sz w:val="22"/>
          <w:szCs w:val="22"/>
          <w:highlight w:val="yellow"/>
          <w:lang w:eastAsia="en-US"/>
        </w:rPr>
        <w:t>АИИС КУЭ</w:t>
      </w:r>
      <w:r w:rsidRPr="004F63A7">
        <w:rPr>
          <w:rFonts w:ascii="Garamond" w:hAnsi="Garamond"/>
          <w:spacing w:val="-2"/>
          <w:sz w:val="22"/>
          <w:szCs w:val="22"/>
        </w:rPr>
        <w:t xml:space="preserve"> </w:t>
      </w:r>
    </w:p>
    <w:p w14:paraId="092C4F9F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  <w:vertAlign w:val="superscript"/>
          <w:lang w:eastAsia="en-US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951"/>
      </w:tblGrid>
      <w:tr w:rsidR="00F11A8B" w:rsidRPr="004F63A7" w14:paraId="3A963E43" w14:textId="77777777" w:rsidTr="00F11A8B">
        <w:trPr>
          <w:trHeight w:val="340"/>
        </w:trPr>
        <w:tc>
          <w:tcPr>
            <w:tcW w:w="3114" w:type="dxa"/>
            <w:shd w:val="clear" w:color="auto" w:fill="D9D9D9"/>
            <w:vAlign w:val="center"/>
          </w:tcPr>
          <w:p w14:paraId="03F74A5A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Наименование сечения КУ/ ГТП генерации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40EC0C07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65DB01E0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30DF6263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Контактные данные представителя, ответственного за предоставление доступа КО к </w:t>
            </w:r>
            <w:r w:rsidRPr="001E1F63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АИИС КУЭ</w:t>
            </w: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 в удаленном режиме с использованием соответствующего специализированного программного обеспечения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04CE45D6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    ___________________________________________________________</w:t>
            </w:r>
          </w:p>
          <w:p w14:paraId="7859DC5C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72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(Ф. И. О., </w:t>
            </w:r>
            <w:r w:rsidRPr="004F63A7">
              <w:rPr>
                <w:rFonts w:ascii="Garamond" w:hAnsi="Garamond"/>
                <w:sz w:val="22"/>
                <w:szCs w:val="22"/>
              </w:rPr>
              <w:t>номер телефона, адрес электронной почты)</w:t>
            </w:r>
          </w:p>
          <w:p w14:paraId="2A67A96A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36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44A9D52D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1DE3DB53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Наименование специализированного программного обеспечения из перечня ПО 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4961B6AD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</w:tbl>
    <w:p w14:paraId="42640061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3224"/>
        <w:gridCol w:w="3556"/>
        <w:gridCol w:w="3223"/>
      </w:tblGrid>
      <w:tr w:rsidR="00F11A8B" w:rsidRPr="004F63A7" w14:paraId="4785D24F" w14:textId="77777777" w:rsidTr="00F11A8B">
        <w:trPr>
          <w:trHeight w:val="665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F6BB2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14:paraId="7A83591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Cs w:val="22"/>
              </w:rPr>
            </w:pPr>
          </w:p>
        </w:tc>
        <w:tc>
          <w:tcPr>
            <w:tcW w:w="3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CAD01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</w:tr>
      <w:tr w:rsidR="00F11A8B" w:rsidRPr="004F63A7" w14:paraId="1DB40814" w14:textId="77777777" w:rsidTr="00F11A8B">
        <w:trPr>
          <w:trHeight w:val="665"/>
        </w:trPr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1FD75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3FC56CC3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EA470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(Ф. И. О.)</w:t>
            </w:r>
          </w:p>
        </w:tc>
      </w:tr>
    </w:tbl>
    <w:p w14:paraId="1EA698A5" w14:textId="77777777" w:rsidR="00F11A8B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783AC050" w14:textId="77777777" w:rsidR="00F11A8B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00F0BD1E" w14:textId="77777777" w:rsidR="00F11A8B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2E93EBB6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7BC6675A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  <w:r w:rsidRPr="004F63A7">
        <w:rPr>
          <w:rFonts w:ascii="Garamond" w:hAnsi="Garamond"/>
          <w:b/>
          <w:bCs/>
          <w:lang w:eastAsia="en-US"/>
        </w:rPr>
        <w:lastRenderedPageBreak/>
        <w:t>Примечание.</w:t>
      </w:r>
    </w:p>
    <w:p w14:paraId="0577E2EB" w14:textId="77777777" w:rsidR="00F11A8B" w:rsidRPr="0016547E" w:rsidRDefault="00F11A8B" w:rsidP="000A50DD">
      <w:pPr>
        <w:pStyle w:val="ac"/>
        <w:numPr>
          <w:ilvl w:val="0"/>
          <w:numId w:val="287"/>
        </w:numPr>
        <w:spacing w:before="120" w:after="120" w:line="259" w:lineRule="auto"/>
        <w:ind w:left="284" w:hanging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 xml:space="preserve">Указать наименование и буквенный код сечения коммерческого учета </w:t>
      </w:r>
      <w:r w:rsidRPr="00634D6D">
        <w:rPr>
          <w:rFonts w:ascii="Garamond" w:hAnsi="Garamond"/>
          <w:highlight w:val="yellow"/>
        </w:rPr>
        <w:t>или</w:t>
      </w:r>
      <w:r w:rsidRPr="0016547E">
        <w:rPr>
          <w:rFonts w:ascii="Garamond" w:hAnsi="Garamond"/>
        </w:rPr>
        <w:t xml:space="preserve"> ГТП генерации, например:</w:t>
      </w:r>
    </w:p>
    <w:p w14:paraId="63490CF0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ЗАО «СбыТ» (ОАО «Уралсталь») – ОАО «Энергосбыт Север» (ОАО «Северскэнергосбыт») (P</w:t>
      </w:r>
      <w:r w:rsidRPr="0016547E">
        <w:rPr>
          <w:rFonts w:ascii="Garamond" w:hAnsi="Garamond"/>
          <w:lang w:val="en-US"/>
        </w:rPr>
        <w:t>SFIEN</w:t>
      </w:r>
      <w:r w:rsidRPr="0016547E">
        <w:rPr>
          <w:rFonts w:ascii="Garamond" w:hAnsi="Garamond"/>
        </w:rPr>
        <w:t>27-PS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04823C8A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ПАО «</w:t>
      </w:r>
      <w:r w:rsidRPr="00255E40">
        <w:rPr>
          <w:rFonts w:ascii="Garamond" w:hAnsi="Garamond"/>
        </w:rPr>
        <w:t>Россети</w:t>
      </w:r>
      <w:r w:rsidRPr="0016547E">
        <w:rPr>
          <w:rFonts w:ascii="Garamond" w:hAnsi="Garamond"/>
        </w:rPr>
        <w:t>» (МЭС Северо-Запада (по сетям Республики Коми)) – ОАО «Энергосбыт Север»                                                (ОАО «Северскэнергосбыт») (FKOMIENE- 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13593C73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АО «Генерация» (Первая ТЭЦ) (</w:t>
      </w:r>
      <w:r w:rsidRPr="0016547E">
        <w:rPr>
          <w:rFonts w:ascii="Garamond" w:hAnsi="Garamond"/>
          <w:lang w:val="en-US"/>
        </w:rPr>
        <w:t>GOMSKE</w:t>
      </w:r>
      <w:r w:rsidRPr="0016547E">
        <w:rPr>
          <w:rFonts w:ascii="Garamond" w:hAnsi="Garamond"/>
        </w:rPr>
        <w:t>17).</w:t>
      </w:r>
    </w:p>
    <w:p w14:paraId="6170B1BC" w14:textId="77777777" w:rsidR="00F11A8B" w:rsidRPr="0016547E" w:rsidRDefault="00F11A8B" w:rsidP="000A50DD">
      <w:pPr>
        <w:pStyle w:val="ac"/>
        <w:numPr>
          <w:ilvl w:val="0"/>
          <w:numId w:val="287"/>
        </w:numPr>
        <w:autoSpaceDE w:val="0"/>
        <w:autoSpaceDN w:val="0"/>
        <w:spacing w:before="120" w:after="120" w:line="259" w:lineRule="auto"/>
        <w:ind w:left="284" w:hanging="284"/>
        <w:jc w:val="both"/>
        <w:rPr>
          <w:rFonts w:ascii="Garamond" w:hAnsi="Garamond"/>
          <w:bCs/>
        </w:rPr>
      </w:pPr>
      <w:r w:rsidRPr="0016547E">
        <w:rPr>
          <w:rFonts w:ascii="Garamond" w:hAnsi="Garamond"/>
        </w:rPr>
        <w:t>В случае отсутствия возможности использования программного обеспечения из перечня ПО указывается мотивированное объяснение.</w:t>
      </w:r>
    </w:p>
    <w:p w14:paraId="3B5F6EB6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bookmarkStart w:id="11" w:name="_Toc84997214"/>
    </w:p>
    <w:p w14:paraId="572707CB" w14:textId="77777777" w:rsidR="00F11A8B" w:rsidRDefault="00F11A8B" w:rsidP="00F11A8B">
      <w:pPr>
        <w:autoSpaceDE w:val="0"/>
        <w:autoSpaceDN w:val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br w:type="page"/>
      </w:r>
    </w:p>
    <w:p w14:paraId="0F62E21F" w14:textId="77777777" w:rsidR="00F11A8B" w:rsidRPr="0061602B" w:rsidRDefault="00F11A8B" w:rsidP="00F11A8B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Предлагаемая редакция</w:t>
      </w:r>
    </w:p>
    <w:p w14:paraId="5F897DE6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</w:p>
    <w:p w14:paraId="38AFDB10" w14:textId="77777777" w:rsidR="00F11A8B" w:rsidRPr="000C5CDC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0C5CDC">
        <w:rPr>
          <w:rFonts w:ascii="Garamond" w:hAnsi="Garamond"/>
          <w:b/>
          <w:sz w:val="22"/>
          <w:szCs w:val="22"/>
          <w:lang w:eastAsia="en-US"/>
        </w:rPr>
        <w:t>Приложение 2</w:t>
      </w:r>
    </w:p>
    <w:p w14:paraId="4D73CDFA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6EB1CF80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36725FFB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5CD8EB09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08BDA3B8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6E3E8F73" w14:textId="77777777" w:rsidR="00F11A8B" w:rsidRPr="004F63A7" w:rsidRDefault="00F11A8B" w:rsidP="00F11A8B"/>
    <w:p w14:paraId="71122529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602895CC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 xml:space="preserve">о согласии на проведение проверки </w:t>
      </w:r>
      <w:r w:rsidRPr="00634D6D">
        <w:rPr>
          <w:rFonts w:ascii="Garamond" w:hAnsi="Garamond"/>
          <w:b/>
          <w:sz w:val="22"/>
          <w:szCs w:val="22"/>
          <w:highlight w:val="yellow"/>
          <w:lang w:eastAsia="en-US"/>
        </w:rPr>
        <w:t>системы коммерческого учета электроэнергии</w:t>
      </w:r>
    </w:p>
    <w:p w14:paraId="10078F59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7058"/>
      </w:tblGrid>
      <w:tr w:rsidR="00F11A8B" w:rsidRPr="004F63A7" w14:paraId="0643DAD7" w14:textId="77777777" w:rsidTr="00F11A8B">
        <w:trPr>
          <w:trHeight w:val="421"/>
        </w:trPr>
        <w:tc>
          <w:tcPr>
            <w:tcW w:w="3002" w:type="dxa"/>
            <w:shd w:val="clear" w:color="auto" w:fill="D9D9D9"/>
            <w:vAlign w:val="center"/>
          </w:tcPr>
          <w:p w14:paraId="0D1313D0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Полное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2FEBDB2B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F11A8B" w:rsidRPr="004F63A7" w14:paraId="1FEC4112" w14:textId="77777777" w:rsidTr="00F11A8B">
        <w:trPr>
          <w:trHeight w:val="340"/>
        </w:trPr>
        <w:tc>
          <w:tcPr>
            <w:tcW w:w="3002" w:type="dxa"/>
            <w:shd w:val="clear" w:color="auto" w:fill="D9D9D9"/>
            <w:vAlign w:val="center"/>
          </w:tcPr>
          <w:p w14:paraId="742F11E4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Сокращенное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4CCE42FA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4589179F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375BFE90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выражает согласие на проведение проверки </w:t>
      </w:r>
      <w:r w:rsidRPr="00634D6D">
        <w:rPr>
          <w:rFonts w:ascii="Garamond" w:hAnsi="Garamond"/>
          <w:sz w:val="22"/>
          <w:szCs w:val="22"/>
          <w:highlight w:val="yellow"/>
          <w:lang w:eastAsia="en-US"/>
        </w:rPr>
        <w:t>системы коммерческого учета электроэнергии</w:t>
      </w:r>
    </w:p>
    <w:p w14:paraId="5F419EF2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  <w:vertAlign w:val="superscript"/>
          <w:lang w:eastAsia="en-US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951"/>
      </w:tblGrid>
      <w:tr w:rsidR="00F11A8B" w:rsidRPr="004F63A7" w14:paraId="31FC8F21" w14:textId="77777777" w:rsidTr="00F11A8B">
        <w:trPr>
          <w:trHeight w:val="340"/>
        </w:trPr>
        <w:tc>
          <w:tcPr>
            <w:tcW w:w="3114" w:type="dxa"/>
            <w:shd w:val="clear" w:color="auto" w:fill="D9D9D9"/>
            <w:vAlign w:val="center"/>
          </w:tcPr>
          <w:p w14:paraId="737B9270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Наименование сечения КУ/ ГТП генерации </w:t>
            </w:r>
            <w:r w:rsidRPr="00634D6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/ объекта регулирования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66ADBB6F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4307760E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410BBDDA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Контактные данные представителя, ответственного за предоставление доступа КО к </w:t>
            </w:r>
            <w:r w:rsidRPr="00634D6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системе коммерческого учета электроэнергии</w:t>
            </w: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 в удаленном режиме с использованием соответствующего специализированного программного обеспечения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7A7F3E5E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    ___________________________________________________________</w:t>
            </w:r>
          </w:p>
          <w:p w14:paraId="7E8884BF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72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(Ф. И. О., </w:t>
            </w:r>
            <w:r w:rsidRPr="004F63A7">
              <w:rPr>
                <w:rFonts w:ascii="Garamond" w:hAnsi="Garamond"/>
                <w:sz w:val="22"/>
                <w:szCs w:val="22"/>
              </w:rPr>
              <w:t>номер телефона, адрес электронной почты)</w:t>
            </w:r>
          </w:p>
          <w:p w14:paraId="5659831B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360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614AC8FF" w14:textId="77777777" w:rsidTr="00F11A8B">
        <w:trPr>
          <w:trHeight w:val="421"/>
        </w:trPr>
        <w:tc>
          <w:tcPr>
            <w:tcW w:w="3114" w:type="dxa"/>
            <w:shd w:val="clear" w:color="auto" w:fill="D9D9D9"/>
            <w:vAlign w:val="center"/>
          </w:tcPr>
          <w:p w14:paraId="1048C95C" w14:textId="77777777" w:rsidR="00F11A8B" w:rsidRPr="004F63A7" w:rsidRDefault="00F11A8B" w:rsidP="00F11A8B">
            <w:pPr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Наименование специализированного программного обеспечения из перечня ПО 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6951" w:type="dxa"/>
            <w:shd w:val="clear" w:color="auto" w:fill="auto"/>
            <w:vAlign w:val="center"/>
          </w:tcPr>
          <w:p w14:paraId="536192D5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</w:tbl>
    <w:p w14:paraId="0D0DD3C1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3224"/>
        <w:gridCol w:w="3556"/>
        <w:gridCol w:w="3223"/>
      </w:tblGrid>
      <w:tr w:rsidR="00F11A8B" w:rsidRPr="004F63A7" w14:paraId="76B33A9C" w14:textId="77777777" w:rsidTr="00F11A8B">
        <w:trPr>
          <w:trHeight w:val="665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142E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14:paraId="07F106DE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Cs w:val="22"/>
              </w:rPr>
            </w:pPr>
          </w:p>
        </w:tc>
        <w:tc>
          <w:tcPr>
            <w:tcW w:w="3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12FC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</w:tr>
      <w:tr w:rsidR="00F11A8B" w:rsidRPr="004F63A7" w14:paraId="20604B58" w14:textId="77777777" w:rsidTr="00F11A8B">
        <w:trPr>
          <w:trHeight w:val="665"/>
        </w:trPr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C77E5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28F0648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D952B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(Ф. И. О.)</w:t>
            </w:r>
          </w:p>
        </w:tc>
      </w:tr>
    </w:tbl>
    <w:p w14:paraId="293735B4" w14:textId="77777777" w:rsidR="00F11A8B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4613FFD9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</w:p>
    <w:p w14:paraId="084B1049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  <w:r w:rsidRPr="004F63A7">
        <w:rPr>
          <w:rFonts w:ascii="Garamond" w:hAnsi="Garamond"/>
          <w:b/>
          <w:bCs/>
          <w:lang w:eastAsia="en-US"/>
        </w:rPr>
        <w:t>Примечание.</w:t>
      </w:r>
    </w:p>
    <w:p w14:paraId="42BC7BF0" w14:textId="77777777" w:rsidR="00F11A8B" w:rsidRPr="0016547E" w:rsidRDefault="00F11A8B" w:rsidP="000A50DD">
      <w:pPr>
        <w:pStyle w:val="ac"/>
        <w:numPr>
          <w:ilvl w:val="0"/>
          <w:numId w:val="291"/>
        </w:numPr>
        <w:spacing w:before="120" w:after="120" w:line="259" w:lineRule="auto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lastRenderedPageBreak/>
        <w:t xml:space="preserve">Указать наименование и буквенный код </w:t>
      </w:r>
      <w:r>
        <w:rPr>
          <w:rFonts w:ascii="Garamond" w:hAnsi="Garamond"/>
        </w:rPr>
        <w:t>сечения коммерческого учета</w:t>
      </w:r>
      <w:r w:rsidRPr="00634D6D">
        <w:rPr>
          <w:rFonts w:ascii="Garamond" w:hAnsi="Garamond"/>
          <w:highlight w:val="yellow"/>
        </w:rPr>
        <w:t>,</w:t>
      </w:r>
      <w:r>
        <w:rPr>
          <w:rFonts w:ascii="Garamond" w:hAnsi="Garamond"/>
        </w:rPr>
        <w:t xml:space="preserve"> </w:t>
      </w:r>
      <w:r w:rsidRPr="0016547E">
        <w:rPr>
          <w:rFonts w:ascii="Garamond" w:hAnsi="Garamond"/>
        </w:rPr>
        <w:t>ГТП генерации</w:t>
      </w:r>
      <w:r>
        <w:rPr>
          <w:rFonts w:ascii="Garamond" w:hAnsi="Garamond"/>
        </w:rPr>
        <w:t xml:space="preserve"> </w:t>
      </w:r>
      <w:r w:rsidRPr="00634D6D">
        <w:rPr>
          <w:rFonts w:ascii="Garamond" w:hAnsi="Garamond"/>
          <w:highlight w:val="yellow"/>
        </w:rPr>
        <w:t>или объекта регулирования</w:t>
      </w:r>
      <w:r w:rsidRPr="0016547E">
        <w:rPr>
          <w:rFonts w:ascii="Garamond" w:hAnsi="Garamond"/>
        </w:rPr>
        <w:t>, например:</w:t>
      </w:r>
    </w:p>
    <w:p w14:paraId="53EB8199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ЗАО «СбыТ» (ОАО «Уралсталь») – ОАО «Энергосбыт Север» (ОАО «Северскэнергосбыт») (P</w:t>
      </w:r>
      <w:r w:rsidRPr="0016547E">
        <w:rPr>
          <w:rFonts w:ascii="Garamond" w:hAnsi="Garamond"/>
          <w:lang w:val="en-US"/>
        </w:rPr>
        <w:t>SFIEN</w:t>
      </w:r>
      <w:r w:rsidRPr="0016547E">
        <w:rPr>
          <w:rFonts w:ascii="Garamond" w:hAnsi="Garamond"/>
        </w:rPr>
        <w:t>27-PS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0CD7BB81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ПАО «</w:t>
      </w:r>
      <w:r w:rsidRPr="00255E40">
        <w:rPr>
          <w:rFonts w:ascii="Garamond" w:hAnsi="Garamond"/>
        </w:rPr>
        <w:t>Россети</w:t>
      </w:r>
      <w:r w:rsidRPr="0016547E">
        <w:rPr>
          <w:rFonts w:ascii="Garamond" w:hAnsi="Garamond"/>
        </w:rPr>
        <w:t>» (МЭС Северо-Запада (по сетям Республики Коми)) – ОАО «Энергосбыт Север»                                                (ОАО «Северскэнергосбыт») (FKOMIENE- 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4B40ED13" w14:textId="77777777" w:rsidR="00F11A8B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АО «Генерация» (Первая ТЭЦ) (</w:t>
      </w:r>
      <w:r w:rsidRPr="0016547E">
        <w:rPr>
          <w:rFonts w:ascii="Garamond" w:hAnsi="Garamond"/>
          <w:lang w:val="en-US"/>
        </w:rPr>
        <w:t>GOMSKE</w:t>
      </w:r>
      <w:r w:rsidRPr="0016547E">
        <w:rPr>
          <w:rFonts w:ascii="Garamond" w:hAnsi="Garamond"/>
        </w:rPr>
        <w:t>17).</w:t>
      </w:r>
    </w:p>
    <w:p w14:paraId="14D3C7FF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>
        <w:rPr>
          <w:rFonts w:ascii="Garamond" w:hAnsi="Garamond"/>
          <w:highlight w:val="yellow"/>
        </w:rPr>
        <w:t>ОО</w:t>
      </w:r>
      <w:r w:rsidRPr="004931F4">
        <w:rPr>
          <w:rFonts w:ascii="Garamond" w:hAnsi="Garamond"/>
          <w:highlight w:val="yellow"/>
        </w:rPr>
        <w:t>О «</w:t>
      </w:r>
      <w:r>
        <w:rPr>
          <w:rFonts w:ascii="Garamond" w:hAnsi="Garamond"/>
          <w:highlight w:val="yellow"/>
        </w:rPr>
        <w:t>Агрегатор</w:t>
      </w:r>
      <w:r w:rsidRPr="004931F4">
        <w:rPr>
          <w:rFonts w:ascii="Garamond" w:hAnsi="Garamond"/>
          <w:highlight w:val="yellow"/>
        </w:rPr>
        <w:t>» (</w:t>
      </w:r>
      <w:r>
        <w:rPr>
          <w:rFonts w:ascii="Garamond" w:hAnsi="Garamond"/>
          <w:highlight w:val="yellow"/>
        </w:rPr>
        <w:t>Первый объект регулирования</w:t>
      </w:r>
      <w:r w:rsidRPr="004931F4">
        <w:rPr>
          <w:rFonts w:ascii="Garamond" w:hAnsi="Garamond"/>
          <w:highlight w:val="yellow"/>
        </w:rPr>
        <w:t>) (</w:t>
      </w:r>
      <w:r w:rsidRPr="004931F4">
        <w:rPr>
          <w:rFonts w:ascii="Garamond" w:hAnsi="Garamond"/>
          <w:highlight w:val="yellow"/>
          <w:lang w:val="en-US"/>
        </w:rPr>
        <w:t>OR</w:t>
      </w:r>
      <w:r w:rsidRPr="004931F4">
        <w:rPr>
          <w:rFonts w:ascii="Garamond" w:hAnsi="Garamond"/>
          <w:highlight w:val="yellow"/>
        </w:rPr>
        <w:t>ХХХХХХ).</w:t>
      </w:r>
    </w:p>
    <w:p w14:paraId="1BAC502A" w14:textId="77777777" w:rsidR="00F11A8B" w:rsidRPr="001E1F63" w:rsidRDefault="00F11A8B" w:rsidP="000A50DD">
      <w:pPr>
        <w:pStyle w:val="ac"/>
        <w:numPr>
          <w:ilvl w:val="0"/>
          <w:numId w:val="291"/>
        </w:numPr>
        <w:spacing w:before="120" w:after="120" w:line="259" w:lineRule="auto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В случае отсутствия возможности использования программного обеспечения из перечня ПО указывается мотивированное объяснение.</w:t>
      </w:r>
    </w:p>
    <w:p w14:paraId="3C8C1C85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</w:p>
    <w:p w14:paraId="662EFC2C" w14:textId="77777777" w:rsidR="00F11A8B" w:rsidRDefault="00F11A8B" w:rsidP="00F11A8B">
      <w:pPr>
        <w:autoSpaceDE w:val="0"/>
        <w:autoSpaceDN w:val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br w:type="page"/>
      </w:r>
    </w:p>
    <w:p w14:paraId="338D065E" w14:textId="77777777" w:rsidR="00F11A8B" w:rsidRPr="0061602B" w:rsidRDefault="00F11A8B" w:rsidP="00F11A8B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Действующая редакция</w:t>
      </w:r>
    </w:p>
    <w:p w14:paraId="443A0A95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</w:p>
    <w:p w14:paraId="01B4C615" w14:textId="77777777" w:rsidR="00F11A8B" w:rsidRPr="000C5CDC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0C5CDC">
        <w:rPr>
          <w:rFonts w:ascii="Garamond" w:hAnsi="Garamond"/>
          <w:b/>
          <w:sz w:val="22"/>
          <w:szCs w:val="22"/>
          <w:lang w:eastAsia="en-US"/>
        </w:rPr>
        <w:t>Приложение 3</w:t>
      </w:r>
      <w:bookmarkEnd w:id="11"/>
    </w:p>
    <w:p w14:paraId="0F1FBFD7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500F5507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773DC7AE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18224BC2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76C11A87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6923B110" w14:textId="77777777" w:rsidR="00F11A8B" w:rsidRPr="004F63A7" w:rsidRDefault="00F11A8B" w:rsidP="00F11A8B"/>
    <w:p w14:paraId="194CB51E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2ECCEE81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 xml:space="preserve">об отказе от проведения проверки </w:t>
      </w:r>
      <w:r w:rsidRPr="001E1F63">
        <w:rPr>
          <w:rFonts w:ascii="Garamond" w:hAnsi="Garamond"/>
          <w:b/>
          <w:sz w:val="22"/>
          <w:szCs w:val="22"/>
          <w:highlight w:val="yellow"/>
          <w:lang w:eastAsia="en-US"/>
        </w:rPr>
        <w:t>АИИС КУЭ</w:t>
      </w:r>
    </w:p>
    <w:p w14:paraId="06E6A3F5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7058"/>
      </w:tblGrid>
      <w:tr w:rsidR="00F11A8B" w:rsidRPr="004F63A7" w14:paraId="38BBF117" w14:textId="77777777" w:rsidTr="00F11A8B">
        <w:trPr>
          <w:trHeight w:val="421"/>
        </w:trPr>
        <w:tc>
          <w:tcPr>
            <w:tcW w:w="3002" w:type="dxa"/>
            <w:shd w:val="clear" w:color="auto" w:fill="D9D9D9"/>
            <w:vAlign w:val="center"/>
          </w:tcPr>
          <w:p w14:paraId="592CA05B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Полное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20109F4C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F11A8B" w:rsidRPr="004F63A7" w14:paraId="70DFDC47" w14:textId="77777777" w:rsidTr="00F11A8B">
        <w:trPr>
          <w:trHeight w:val="340"/>
        </w:trPr>
        <w:tc>
          <w:tcPr>
            <w:tcW w:w="3002" w:type="dxa"/>
            <w:shd w:val="clear" w:color="auto" w:fill="D9D9D9"/>
            <w:vAlign w:val="center"/>
          </w:tcPr>
          <w:p w14:paraId="1D1CC7F7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Сокращенное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74300294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57127B04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7B061F97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отказывается от проведения проверки </w:t>
      </w:r>
      <w:r w:rsidRPr="001E1F63">
        <w:rPr>
          <w:rFonts w:ascii="Garamond" w:hAnsi="Garamond"/>
          <w:sz w:val="22"/>
          <w:szCs w:val="22"/>
          <w:highlight w:val="yellow"/>
          <w:lang w:eastAsia="en-US"/>
        </w:rPr>
        <w:t>АИИС КУЭ</w:t>
      </w:r>
      <w:r w:rsidRPr="004F63A7">
        <w:rPr>
          <w:rFonts w:ascii="Garamond" w:hAnsi="Garamond"/>
          <w:spacing w:val="-2"/>
          <w:sz w:val="22"/>
          <w:szCs w:val="22"/>
        </w:rPr>
        <w:t xml:space="preserve"> </w:t>
      </w:r>
    </w:p>
    <w:p w14:paraId="34F6ED93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  <w:vertAlign w:val="superscript"/>
          <w:lang w:eastAsia="en-US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7062"/>
      </w:tblGrid>
      <w:tr w:rsidR="00F11A8B" w:rsidRPr="004F63A7" w14:paraId="6CF1056D" w14:textId="77777777" w:rsidTr="00F11A8B">
        <w:trPr>
          <w:trHeight w:val="340"/>
        </w:trPr>
        <w:tc>
          <w:tcPr>
            <w:tcW w:w="3003" w:type="dxa"/>
            <w:shd w:val="clear" w:color="auto" w:fill="D9D9D9"/>
            <w:vAlign w:val="center"/>
          </w:tcPr>
          <w:p w14:paraId="0004F4DA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Наименование сечения КУ/ ГТП генерации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7062" w:type="dxa"/>
            <w:shd w:val="clear" w:color="auto" w:fill="auto"/>
            <w:vAlign w:val="center"/>
          </w:tcPr>
          <w:p w14:paraId="5931F781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3203BCDC" w14:textId="77777777" w:rsidTr="00F11A8B">
        <w:trPr>
          <w:trHeight w:val="421"/>
        </w:trPr>
        <w:tc>
          <w:tcPr>
            <w:tcW w:w="3003" w:type="dxa"/>
            <w:shd w:val="clear" w:color="auto" w:fill="D9D9D9"/>
            <w:vAlign w:val="center"/>
          </w:tcPr>
          <w:p w14:paraId="756A0E12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Причины отказа от проведения проверки </w:t>
            </w:r>
            <w:r w:rsidRPr="001E1F63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АИИС КУЭ</w:t>
            </w: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7062" w:type="dxa"/>
            <w:shd w:val="clear" w:color="auto" w:fill="auto"/>
            <w:vAlign w:val="center"/>
          </w:tcPr>
          <w:p w14:paraId="00AAC2E7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720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54710C74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3224"/>
        <w:gridCol w:w="3556"/>
        <w:gridCol w:w="3223"/>
      </w:tblGrid>
      <w:tr w:rsidR="00F11A8B" w:rsidRPr="004F63A7" w14:paraId="6BCA05BA" w14:textId="77777777" w:rsidTr="00F11A8B">
        <w:trPr>
          <w:trHeight w:val="665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79CE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14:paraId="294A916C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Cs w:val="22"/>
              </w:rPr>
            </w:pPr>
          </w:p>
        </w:tc>
        <w:tc>
          <w:tcPr>
            <w:tcW w:w="3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9B7B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</w:tr>
      <w:tr w:rsidR="00F11A8B" w:rsidRPr="004F63A7" w14:paraId="61F9A26D" w14:textId="77777777" w:rsidTr="00F11A8B">
        <w:trPr>
          <w:trHeight w:val="665"/>
        </w:trPr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AA263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0A448683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8FB3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(Ф. И. О.)</w:t>
            </w:r>
          </w:p>
        </w:tc>
      </w:tr>
    </w:tbl>
    <w:p w14:paraId="40D913B4" w14:textId="77777777" w:rsidR="00F11A8B" w:rsidRPr="004F63A7" w:rsidRDefault="00F11A8B" w:rsidP="00F11A8B">
      <w:pPr>
        <w:spacing w:after="120"/>
        <w:jc w:val="both"/>
        <w:rPr>
          <w:rFonts w:ascii="Garamond" w:hAnsi="Garamond"/>
          <w:b/>
          <w:bCs/>
          <w:lang w:eastAsia="en-US"/>
        </w:rPr>
      </w:pPr>
    </w:p>
    <w:p w14:paraId="62D5C4A5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  <w:r w:rsidRPr="004F63A7">
        <w:rPr>
          <w:rFonts w:ascii="Garamond" w:hAnsi="Garamond"/>
          <w:b/>
          <w:bCs/>
          <w:lang w:eastAsia="en-US"/>
        </w:rPr>
        <w:t>Примечание.</w:t>
      </w:r>
    </w:p>
    <w:p w14:paraId="3DE5C921" w14:textId="77777777" w:rsidR="00F11A8B" w:rsidRPr="0016547E" w:rsidRDefault="00F11A8B" w:rsidP="000A50DD">
      <w:pPr>
        <w:pStyle w:val="ac"/>
        <w:numPr>
          <w:ilvl w:val="0"/>
          <w:numId w:val="284"/>
        </w:numPr>
        <w:spacing w:before="120" w:after="120" w:line="259" w:lineRule="auto"/>
        <w:ind w:left="284" w:firstLine="0"/>
        <w:jc w:val="both"/>
        <w:rPr>
          <w:rFonts w:ascii="Garamond" w:hAnsi="Garamond"/>
        </w:rPr>
      </w:pPr>
      <w:r w:rsidRPr="0016547E">
        <w:rPr>
          <w:rFonts w:ascii="Garamond" w:hAnsi="Garamond"/>
        </w:rPr>
        <w:t xml:space="preserve">Указать наименование и буквенный код сечения коммерческого учета </w:t>
      </w:r>
      <w:r w:rsidRPr="00634D6D">
        <w:rPr>
          <w:rFonts w:ascii="Garamond" w:hAnsi="Garamond"/>
          <w:highlight w:val="yellow"/>
        </w:rPr>
        <w:t>или</w:t>
      </w:r>
      <w:r w:rsidRPr="0016547E">
        <w:rPr>
          <w:rFonts w:ascii="Garamond" w:hAnsi="Garamond"/>
        </w:rPr>
        <w:t xml:space="preserve"> ГТП генерации, например:</w:t>
      </w:r>
    </w:p>
    <w:p w14:paraId="3361D300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ЗАО «СбыТ» (ОАО «Уралсталь») – ОАО «Энергосбыт Север» (ОАО «Северскэнергосбыт») (P</w:t>
      </w:r>
      <w:r w:rsidRPr="0016547E">
        <w:rPr>
          <w:rFonts w:ascii="Garamond" w:hAnsi="Garamond"/>
          <w:lang w:val="en-US"/>
        </w:rPr>
        <w:t>SFIEN</w:t>
      </w:r>
      <w:r w:rsidRPr="0016547E">
        <w:rPr>
          <w:rFonts w:ascii="Garamond" w:hAnsi="Garamond"/>
        </w:rPr>
        <w:t>27-PS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4AE882F0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ПАО «</w:t>
      </w:r>
      <w:r w:rsidRPr="00255E40">
        <w:rPr>
          <w:rFonts w:ascii="Garamond" w:hAnsi="Garamond"/>
        </w:rPr>
        <w:t>Россети</w:t>
      </w:r>
      <w:r w:rsidRPr="0016547E">
        <w:rPr>
          <w:rFonts w:ascii="Garamond" w:hAnsi="Garamond"/>
        </w:rPr>
        <w:t>» (МЭС Северо-Запада (по сетям Республики Коми)) – ОАО «Энергосбыт Север»                                                (ОАО «Северскэнергосбыт») (FKOMIENE- 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54F40628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АО «Генерация» (Первая ТЭЦ) (</w:t>
      </w:r>
      <w:r w:rsidRPr="0016547E">
        <w:rPr>
          <w:rFonts w:ascii="Garamond" w:hAnsi="Garamond"/>
          <w:lang w:val="en-US"/>
        </w:rPr>
        <w:t>GOMSKE</w:t>
      </w:r>
      <w:r w:rsidRPr="0016547E">
        <w:rPr>
          <w:rFonts w:ascii="Garamond" w:hAnsi="Garamond"/>
        </w:rPr>
        <w:t>17).</w:t>
      </w:r>
    </w:p>
    <w:p w14:paraId="309D059F" w14:textId="77777777" w:rsidR="00F11A8B" w:rsidRPr="0016547E" w:rsidRDefault="00F11A8B" w:rsidP="000A50DD">
      <w:pPr>
        <w:pStyle w:val="ac"/>
        <w:numPr>
          <w:ilvl w:val="0"/>
          <w:numId w:val="284"/>
        </w:numPr>
        <w:spacing w:before="120" w:after="120" w:line="259" w:lineRule="auto"/>
        <w:ind w:left="284" w:firstLine="0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Указать обоснованные причины отказа от проведения проверки АИИС КУЭ с документальным подтверждением причин.</w:t>
      </w:r>
    </w:p>
    <w:p w14:paraId="12ED7D7B" w14:textId="77777777" w:rsidR="00F11A8B" w:rsidRDefault="00F11A8B" w:rsidP="00F11A8B">
      <w:pPr>
        <w:spacing w:before="120" w:after="120"/>
        <w:ind w:left="360"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br w:type="page"/>
      </w:r>
    </w:p>
    <w:p w14:paraId="3BF38D8F" w14:textId="77777777" w:rsidR="00F11A8B" w:rsidRPr="0061602B" w:rsidRDefault="00F11A8B" w:rsidP="00F11A8B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Предлагаемая редакция</w:t>
      </w:r>
    </w:p>
    <w:p w14:paraId="098A716E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</w:p>
    <w:p w14:paraId="1F2E5192" w14:textId="77777777" w:rsidR="00F11A8B" w:rsidRPr="000C5CDC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0C5CDC">
        <w:rPr>
          <w:rFonts w:ascii="Garamond" w:hAnsi="Garamond"/>
          <w:b/>
          <w:sz w:val="22"/>
          <w:szCs w:val="22"/>
          <w:lang w:eastAsia="en-US"/>
        </w:rPr>
        <w:t>Приложение 3</w:t>
      </w:r>
    </w:p>
    <w:p w14:paraId="4EFC01E4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34E155FB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43AC42F8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4291F431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7451DC4E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037D9ABE" w14:textId="77777777" w:rsidR="00F11A8B" w:rsidRPr="004F63A7" w:rsidRDefault="00F11A8B" w:rsidP="00F11A8B"/>
    <w:p w14:paraId="04A62EFD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766549B8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 xml:space="preserve">об отказе от проведения проверки </w:t>
      </w:r>
      <w:r w:rsidRPr="00634D6D">
        <w:rPr>
          <w:rFonts w:ascii="Garamond" w:hAnsi="Garamond"/>
          <w:b/>
          <w:sz w:val="22"/>
          <w:szCs w:val="22"/>
          <w:highlight w:val="yellow"/>
          <w:lang w:eastAsia="en-US"/>
        </w:rPr>
        <w:t>системы коммерческого учета электроэнергии</w:t>
      </w:r>
    </w:p>
    <w:p w14:paraId="26C9FF52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7058"/>
      </w:tblGrid>
      <w:tr w:rsidR="00F11A8B" w:rsidRPr="004F63A7" w14:paraId="0AB41AD1" w14:textId="77777777" w:rsidTr="00F11A8B">
        <w:trPr>
          <w:trHeight w:val="421"/>
        </w:trPr>
        <w:tc>
          <w:tcPr>
            <w:tcW w:w="3002" w:type="dxa"/>
            <w:shd w:val="clear" w:color="auto" w:fill="D9D9D9"/>
            <w:vAlign w:val="center"/>
          </w:tcPr>
          <w:p w14:paraId="2E54C0C9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Полное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0474AA40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</w:tr>
      <w:tr w:rsidR="00F11A8B" w:rsidRPr="004F63A7" w14:paraId="56FBB15A" w14:textId="77777777" w:rsidTr="00F11A8B">
        <w:trPr>
          <w:trHeight w:val="340"/>
        </w:trPr>
        <w:tc>
          <w:tcPr>
            <w:tcW w:w="3002" w:type="dxa"/>
            <w:shd w:val="clear" w:color="auto" w:fill="D9D9D9"/>
            <w:vAlign w:val="center"/>
          </w:tcPr>
          <w:p w14:paraId="3A7574EE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Сокращенное наименование субъекта оптового рынка</w:t>
            </w:r>
          </w:p>
        </w:tc>
        <w:tc>
          <w:tcPr>
            <w:tcW w:w="7058" w:type="dxa"/>
            <w:shd w:val="clear" w:color="auto" w:fill="auto"/>
            <w:vAlign w:val="center"/>
          </w:tcPr>
          <w:p w14:paraId="4713A05C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</w:tbl>
    <w:p w14:paraId="10CFB1EC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0AE9779D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отказывается от проведения проверки </w:t>
      </w:r>
      <w:r w:rsidRPr="00634D6D">
        <w:rPr>
          <w:rFonts w:ascii="Garamond" w:hAnsi="Garamond"/>
          <w:sz w:val="22"/>
          <w:szCs w:val="22"/>
          <w:highlight w:val="yellow"/>
          <w:lang w:eastAsia="en-US"/>
        </w:rPr>
        <w:t>системы коммерческого учета электроэнергии</w:t>
      </w:r>
    </w:p>
    <w:p w14:paraId="399E8373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  <w:vertAlign w:val="superscript"/>
          <w:lang w:eastAsia="en-US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7062"/>
      </w:tblGrid>
      <w:tr w:rsidR="00F11A8B" w:rsidRPr="004F63A7" w14:paraId="267F24E0" w14:textId="77777777" w:rsidTr="00F11A8B">
        <w:trPr>
          <w:trHeight w:val="340"/>
        </w:trPr>
        <w:tc>
          <w:tcPr>
            <w:tcW w:w="3003" w:type="dxa"/>
            <w:shd w:val="clear" w:color="auto" w:fill="D9D9D9"/>
            <w:vAlign w:val="center"/>
          </w:tcPr>
          <w:p w14:paraId="11259C36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Наименование сечения КУ/ ГТП генерации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67158F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/ объекта регулирования</w:t>
            </w: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7062" w:type="dxa"/>
            <w:shd w:val="clear" w:color="auto" w:fill="auto"/>
            <w:vAlign w:val="center"/>
          </w:tcPr>
          <w:p w14:paraId="6AE67764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</w:p>
        </w:tc>
      </w:tr>
      <w:tr w:rsidR="00F11A8B" w:rsidRPr="004F63A7" w14:paraId="467662B3" w14:textId="77777777" w:rsidTr="00F11A8B">
        <w:trPr>
          <w:trHeight w:val="421"/>
        </w:trPr>
        <w:tc>
          <w:tcPr>
            <w:tcW w:w="3003" w:type="dxa"/>
            <w:shd w:val="clear" w:color="auto" w:fill="D9D9D9"/>
            <w:vAlign w:val="center"/>
          </w:tcPr>
          <w:p w14:paraId="76B66E6D" w14:textId="77777777" w:rsidR="00F11A8B" w:rsidRPr="004F63A7" w:rsidRDefault="00F11A8B" w:rsidP="00F11A8B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Причины отказа от проведения проверки </w:t>
            </w:r>
            <w:r w:rsidRPr="00634D6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систем</w:t>
            </w:r>
            <w:r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ы</w:t>
            </w:r>
            <w:r w:rsidRPr="00634D6D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 xml:space="preserve"> коммерческого учета электроэнергии</w:t>
            </w: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7062" w:type="dxa"/>
            <w:shd w:val="clear" w:color="auto" w:fill="auto"/>
            <w:vAlign w:val="center"/>
          </w:tcPr>
          <w:p w14:paraId="4FB74F9F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ind w:left="720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46B541FF" w14:textId="77777777" w:rsidR="00F11A8B" w:rsidRPr="004F63A7" w:rsidRDefault="00F11A8B" w:rsidP="00F11A8B">
      <w:pPr>
        <w:autoSpaceDE w:val="0"/>
        <w:autoSpaceDN w:val="0"/>
        <w:spacing w:before="120" w:after="120"/>
        <w:jc w:val="both"/>
        <w:rPr>
          <w:rFonts w:ascii="Garamond" w:hAnsi="Garamond"/>
          <w:sz w:val="22"/>
          <w:szCs w:val="22"/>
        </w:r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3224"/>
        <w:gridCol w:w="3556"/>
        <w:gridCol w:w="3223"/>
      </w:tblGrid>
      <w:tr w:rsidR="00F11A8B" w:rsidRPr="004F63A7" w14:paraId="35BFCCF5" w14:textId="77777777" w:rsidTr="00F11A8B">
        <w:trPr>
          <w:trHeight w:val="665"/>
        </w:trPr>
        <w:tc>
          <w:tcPr>
            <w:tcW w:w="3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1ACB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3556" w:type="dxa"/>
            <w:shd w:val="clear" w:color="auto" w:fill="auto"/>
            <w:vAlign w:val="center"/>
          </w:tcPr>
          <w:p w14:paraId="653C344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Cs w:val="22"/>
              </w:rPr>
            </w:pPr>
          </w:p>
        </w:tc>
        <w:tc>
          <w:tcPr>
            <w:tcW w:w="3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EB0C1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szCs w:val="22"/>
              </w:rPr>
            </w:pPr>
          </w:p>
        </w:tc>
      </w:tr>
      <w:tr w:rsidR="00F11A8B" w:rsidRPr="004F63A7" w14:paraId="2F6F4D2F" w14:textId="77777777" w:rsidTr="00F11A8B">
        <w:trPr>
          <w:trHeight w:val="665"/>
        </w:trPr>
        <w:tc>
          <w:tcPr>
            <w:tcW w:w="3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269B9D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(должность руководителя)</w:t>
            </w:r>
          </w:p>
        </w:tc>
        <w:tc>
          <w:tcPr>
            <w:tcW w:w="3556" w:type="dxa"/>
            <w:shd w:val="clear" w:color="auto" w:fill="auto"/>
            <w:vAlign w:val="center"/>
          </w:tcPr>
          <w:p w14:paraId="562C89E2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2979E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4F63A7">
              <w:rPr>
                <w:rFonts w:ascii="Garamond" w:hAnsi="Garamond"/>
                <w:i/>
                <w:sz w:val="18"/>
                <w:szCs w:val="18"/>
              </w:rPr>
              <w:t>(Ф. И. О.)</w:t>
            </w:r>
          </w:p>
        </w:tc>
      </w:tr>
    </w:tbl>
    <w:p w14:paraId="5BF0D42C" w14:textId="77777777" w:rsidR="00F11A8B" w:rsidRDefault="00F11A8B" w:rsidP="00F11A8B">
      <w:pPr>
        <w:spacing w:after="120"/>
        <w:jc w:val="both"/>
        <w:rPr>
          <w:rFonts w:ascii="Garamond" w:hAnsi="Garamond"/>
          <w:b/>
          <w:bCs/>
          <w:lang w:eastAsia="en-US"/>
        </w:rPr>
      </w:pPr>
    </w:p>
    <w:p w14:paraId="41087C7E" w14:textId="77777777" w:rsidR="00F11A8B" w:rsidRDefault="00F11A8B" w:rsidP="00F11A8B">
      <w:pPr>
        <w:spacing w:after="120"/>
        <w:jc w:val="both"/>
        <w:rPr>
          <w:rFonts w:ascii="Garamond" w:hAnsi="Garamond"/>
          <w:b/>
          <w:bCs/>
          <w:lang w:eastAsia="en-US"/>
        </w:rPr>
      </w:pPr>
    </w:p>
    <w:p w14:paraId="7D9CC5D0" w14:textId="77777777" w:rsidR="00F11A8B" w:rsidRPr="004F63A7" w:rsidRDefault="00F11A8B" w:rsidP="00F11A8B">
      <w:pPr>
        <w:spacing w:after="120"/>
        <w:jc w:val="both"/>
        <w:rPr>
          <w:rFonts w:ascii="Garamond" w:hAnsi="Garamond"/>
          <w:b/>
          <w:bCs/>
          <w:lang w:eastAsia="en-US"/>
        </w:rPr>
      </w:pPr>
    </w:p>
    <w:p w14:paraId="025DA6D1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b/>
          <w:bCs/>
          <w:lang w:eastAsia="en-US"/>
        </w:rPr>
      </w:pPr>
      <w:r w:rsidRPr="004F63A7">
        <w:rPr>
          <w:rFonts w:ascii="Garamond" w:hAnsi="Garamond"/>
          <w:b/>
          <w:bCs/>
          <w:lang w:eastAsia="en-US"/>
        </w:rPr>
        <w:t>Примечание.</w:t>
      </w:r>
    </w:p>
    <w:p w14:paraId="5DD542EA" w14:textId="77777777" w:rsidR="00F11A8B" w:rsidRPr="0016547E" w:rsidRDefault="00F11A8B" w:rsidP="000A50DD">
      <w:pPr>
        <w:pStyle w:val="ac"/>
        <w:numPr>
          <w:ilvl w:val="0"/>
          <w:numId w:val="292"/>
        </w:numPr>
        <w:spacing w:before="120" w:after="120" w:line="259" w:lineRule="auto"/>
        <w:ind w:left="284" w:firstLine="0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Указать наименование и буквенный код сечения коммерческого учета</w:t>
      </w:r>
      <w:r w:rsidRPr="00634D6D">
        <w:rPr>
          <w:rFonts w:ascii="Garamond" w:hAnsi="Garamond"/>
          <w:highlight w:val="yellow"/>
        </w:rPr>
        <w:t>,</w:t>
      </w:r>
      <w:r w:rsidRPr="0016547E">
        <w:rPr>
          <w:rFonts w:ascii="Garamond" w:hAnsi="Garamond"/>
        </w:rPr>
        <w:t xml:space="preserve"> ГТП генерации</w:t>
      </w:r>
      <w:r>
        <w:rPr>
          <w:rFonts w:ascii="Garamond" w:hAnsi="Garamond"/>
        </w:rPr>
        <w:t xml:space="preserve"> </w:t>
      </w:r>
      <w:r w:rsidRPr="00634D6D">
        <w:rPr>
          <w:rFonts w:ascii="Garamond" w:hAnsi="Garamond"/>
          <w:highlight w:val="yellow"/>
        </w:rPr>
        <w:t>или объекта регулирования</w:t>
      </w:r>
      <w:r w:rsidRPr="0016547E">
        <w:rPr>
          <w:rFonts w:ascii="Garamond" w:hAnsi="Garamond"/>
        </w:rPr>
        <w:t>, например:</w:t>
      </w:r>
    </w:p>
    <w:p w14:paraId="5975048B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ЗАО «СбыТ» (ОАО «Уралсталь») – ОАО «Энергосбыт Север» (ОАО «Северскэнергосбыт») (P</w:t>
      </w:r>
      <w:r w:rsidRPr="0016547E">
        <w:rPr>
          <w:rFonts w:ascii="Garamond" w:hAnsi="Garamond"/>
          <w:lang w:val="en-US"/>
        </w:rPr>
        <w:t>SFIEN</w:t>
      </w:r>
      <w:r w:rsidRPr="0016547E">
        <w:rPr>
          <w:rFonts w:ascii="Garamond" w:hAnsi="Garamond"/>
        </w:rPr>
        <w:t>27-PS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793C2ACD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ПАО «</w:t>
      </w:r>
      <w:r w:rsidRPr="00255E40">
        <w:rPr>
          <w:rFonts w:ascii="Garamond" w:hAnsi="Garamond"/>
        </w:rPr>
        <w:t>Россети</w:t>
      </w:r>
      <w:r w:rsidRPr="0016547E">
        <w:rPr>
          <w:rFonts w:ascii="Garamond" w:hAnsi="Garamond"/>
        </w:rPr>
        <w:t>» (МЭС Северо-Запада (по сетям Республики Коми)) – ОАО «Энергосбыт Север»                                                (ОАО «Северскэнергосбыт») (FKOMIENE- PS</w:t>
      </w:r>
      <w:r w:rsidRPr="0016547E">
        <w:rPr>
          <w:rFonts w:ascii="Garamond" w:hAnsi="Garamond"/>
          <w:lang w:val="en-US"/>
        </w:rPr>
        <w:t>S</w:t>
      </w:r>
      <w:r w:rsidRPr="0016547E">
        <w:rPr>
          <w:rFonts w:ascii="Garamond" w:hAnsi="Garamond"/>
        </w:rPr>
        <w:t>ERDLE);</w:t>
      </w:r>
    </w:p>
    <w:p w14:paraId="1442E04E" w14:textId="77777777" w:rsidR="00F11A8B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 w:rsidRPr="0016547E">
        <w:rPr>
          <w:rFonts w:ascii="Garamond" w:hAnsi="Garamond"/>
        </w:rPr>
        <w:t>АО «Генерация» (Первая ТЭЦ) (</w:t>
      </w:r>
      <w:r w:rsidRPr="0016547E">
        <w:rPr>
          <w:rFonts w:ascii="Garamond" w:hAnsi="Garamond"/>
          <w:lang w:val="en-US"/>
        </w:rPr>
        <w:t>GOMSKE</w:t>
      </w:r>
      <w:r w:rsidRPr="0016547E">
        <w:rPr>
          <w:rFonts w:ascii="Garamond" w:hAnsi="Garamond"/>
        </w:rPr>
        <w:t>17).</w:t>
      </w:r>
    </w:p>
    <w:p w14:paraId="64A3BE1D" w14:textId="77777777" w:rsidR="00F11A8B" w:rsidRPr="0016547E" w:rsidRDefault="00F11A8B" w:rsidP="00F11A8B">
      <w:pPr>
        <w:pStyle w:val="ac"/>
        <w:spacing w:before="120" w:after="120"/>
        <w:ind w:left="284"/>
        <w:jc w:val="both"/>
        <w:rPr>
          <w:rFonts w:ascii="Garamond" w:hAnsi="Garamond"/>
        </w:rPr>
      </w:pPr>
      <w:r>
        <w:rPr>
          <w:rFonts w:ascii="Garamond" w:hAnsi="Garamond"/>
          <w:highlight w:val="yellow"/>
        </w:rPr>
        <w:t>ОО</w:t>
      </w:r>
      <w:r w:rsidRPr="004931F4">
        <w:rPr>
          <w:rFonts w:ascii="Garamond" w:hAnsi="Garamond"/>
          <w:highlight w:val="yellow"/>
        </w:rPr>
        <w:t>О «</w:t>
      </w:r>
      <w:r>
        <w:rPr>
          <w:rFonts w:ascii="Garamond" w:hAnsi="Garamond"/>
          <w:highlight w:val="yellow"/>
        </w:rPr>
        <w:t>Агрегатор</w:t>
      </w:r>
      <w:r w:rsidRPr="004931F4">
        <w:rPr>
          <w:rFonts w:ascii="Garamond" w:hAnsi="Garamond"/>
          <w:highlight w:val="yellow"/>
        </w:rPr>
        <w:t>» (</w:t>
      </w:r>
      <w:r>
        <w:rPr>
          <w:rFonts w:ascii="Garamond" w:hAnsi="Garamond"/>
          <w:highlight w:val="yellow"/>
        </w:rPr>
        <w:t>Первый объект регулирования</w:t>
      </w:r>
      <w:r w:rsidRPr="004931F4">
        <w:rPr>
          <w:rFonts w:ascii="Garamond" w:hAnsi="Garamond"/>
          <w:highlight w:val="yellow"/>
        </w:rPr>
        <w:t>) (</w:t>
      </w:r>
      <w:r w:rsidRPr="004931F4">
        <w:rPr>
          <w:rFonts w:ascii="Garamond" w:hAnsi="Garamond"/>
          <w:highlight w:val="yellow"/>
          <w:lang w:val="en-US"/>
        </w:rPr>
        <w:t>OR</w:t>
      </w:r>
      <w:r w:rsidRPr="004931F4">
        <w:rPr>
          <w:rFonts w:ascii="Garamond" w:hAnsi="Garamond"/>
          <w:highlight w:val="yellow"/>
        </w:rPr>
        <w:t>ХХХХХХ).</w:t>
      </w:r>
    </w:p>
    <w:p w14:paraId="78C15E0F" w14:textId="77777777" w:rsidR="00F11A8B" w:rsidRPr="0016547E" w:rsidRDefault="00F11A8B" w:rsidP="000A50DD">
      <w:pPr>
        <w:pStyle w:val="ac"/>
        <w:numPr>
          <w:ilvl w:val="0"/>
          <w:numId w:val="292"/>
        </w:numPr>
        <w:spacing w:before="120" w:after="120" w:line="259" w:lineRule="auto"/>
        <w:ind w:left="284" w:firstLine="0"/>
        <w:jc w:val="both"/>
        <w:rPr>
          <w:rFonts w:ascii="Garamond" w:hAnsi="Garamond"/>
        </w:rPr>
      </w:pPr>
      <w:r w:rsidRPr="0016547E">
        <w:rPr>
          <w:rFonts w:ascii="Garamond" w:hAnsi="Garamond"/>
        </w:rPr>
        <w:lastRenderedPageBreak/>
        <w:t>Указать обоснованные причины отказа от проведения проверки АИИС КУЭ с документальным подтверждением причин.</w:t>
      </w:r>
    </w:p>
    <w:p w14:paraId="2D426B7F" w14:textId="77777777" w:rsidR="00F11A8B" w:rsidRPr="004F63A7" w:rsidRDefault="00F11A8B" w:rsidP="00F11A8B">
      <w:pPr>
        <w:spacing w:before="120" w:after="120"/>
        <w:ind w:left="360"/>
        <w:jc w:val="center"/>
        <w:rPr>
          <w:rFonts w:ascii="Garamond" w:hAnsi="Garamond"/>
          <w:sz w:val="22"/>
          <w:szCs w:val="22"/>
        </w:rPr>
      </w:pPr>
    </w:p>
    <w:p w14:paraId="6822BF53" w14:textId="77777777" w:rsidR="00F11A8B" w:rsidRDefault="00F11A8B" w:rsidP="00F11A8B">
      <w:pPr>
        <w:rPr>
          <w:rFonts w:ascii="Garamond" w:hAnsi="Garamond"/>
          <w:b/>
          <w:sz w:val="22"/>
          <w:szCs w:val="22"/>
          <w:highlight w:val="yellow"/>
          <w:lang w:eastAsia="en-US"/>
        </w:rPr>
      </w:pPr>
    </w:p>
    <w:p w14:paraId="1812CB57" w14:textId="77777777" w:rsidR="00F11A8B" w:rsidRDefault="00F11A8B" w:rsidP="00F11A8B">
      <w:pPr>
        <w:rPr>
          <w:rFonts w:ascii="Garamond" w:hAnsi="Garamond"/>
          <w:b/>
          <w:sz w:val="22"/>
          <w:szCs w:val="22"/>
          <w:highlight w:val="yellow"/>
          <w:lang w:eastAsia="en-US"/>
        </w:rPr>
      </w:pPr>
      <w:r>
        <w:rPr>
          <w:rFonts w:ascii="Garamond" w:hAnsi="Garamond"/>
          <w:b/>
          <w:sz w:val="22"/>
          <w:szCs w:val="22"/>
          <w:highlight w:val="yellow"/>
          <w:lang w:eastAsia="en-US"/>
        </w:rPr>
        <w:br w:type="page"/>
      </w:r>
    </w:p>
    <w:p w14:paraId="240F8992" w14:textId="77777777" w:rsidR="00F11A8B" w:rsidRPr="0061602B" w:rsidRDefault="00F11A8B" w:rsidP="00F11A8B">
      <w:pPr>
        <w:rPr>
          <w:rFonts w:ascii="Garamond" w:hAnsi="Garamond"/>
          <w:b/>
          <w:sz w:val="24"/>
          <w:szCs w:val="24"/>
          <w:lang w:eastAsia="en-US"/>
        </w:rPr>
      </w:pPr>
      <w:r w:rsidRPr="0061602B">
        <w:rPr>
          <w:rFonts w:ascii="Garamond" w:hAnsi="Garamond"/>
          <w:b/>
          <w:sz w:val="24"/>
          <w:szCs w:val="24"/>
          <w:lang w:eastAsia="en-US"/>
        </w:rPr>
        <w:lastRenderedPageBreak/>
        <w:t>Удалить приложение с последующим изменением нумерации</w:t>
      </w:r>
    </w:p>
    <w:p w14:paraId="1FB311A7" w14:textId="77777777" w:rsidR="0061602B" w:rsidRDefault="0061602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bookmarkStart w:id="12" w:name="_Toc84997215"/>
    </w:p>
    <w:p w14:paraId="031D6C07" w14:textId="27C084CA" w:rsidR="00F11A8B" w:rsidRPr="004F63A7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4C052F">
        <w:rPr>
          <w:rFonts w:ascii="Garamond" w:hAnsi="Garamond"/>
          <w:b/>
          <w:sz w:val="22"/>
          <w:szCs w:val="22"/>
          <w:lang w:eastAsia="en-US"/>
        </w:rPr>
        <w:t>Приложение 4</w:t>
      </w:r>
      <w:bookmarkEnd w:id="12"/>
    </w:p>
    <w:p w14:paraId="1AC5EEAF" w14:textId="77777777" w:rsidR="00F11A8B" w:rsidRPr="00D92CAC" w:rsidRDefault="00F11A8B" w:rsidP="00F11A8B">
      <w:pPr>
        <w:jc w:val="center"/>
        <w:rPr>
          <w:rFonts w:ascii="Garamond" w:hAnsi="Garamond"/>
          <w:b/>
          <w:sz w:val="22"/>
          <w:szCs w:val="22"/>
        </w:rPr>
      </w:pPr>
      <w:r w:rsidRPr="00D92CAC">
        <w:rPr>
          <w:rFonts w:ascii="Garamond" w:hAnsi="Garamond"/>
          <w:b/>
          <w:sz w:val="22"/>
          <w:szCs w:val="22"/>
        </w:rPr>
        <w:t>ПРОТОКОЛ</w:t>
      </w:r>
    </w:p>
    <w:p w14:paraId="36627483" w14:textId="77777777" w:rsidR="00F11A8B" w:rsidRPr="004F63A7" w:rsidRDefault="00F11A8B" w:rsidP="00F11A8B">
      <w:pPr>
        <w:pStyle w:val="a6"/>
        <w:spacing w:before="120" w:after="120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 w:cs="SimSun"/>
          <w:sz w:val="22"/>
          <w:szCs w:val="22"/>
        </w:rPr>
        <w:t>проверки АИИС КУЭ</w:t>
      </w:r>
    </w:p>
    <w:tbl>
      <w:tblPr>
        <w:tblW w:w="0" w:type="auto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2"/>
      </w:tblGrid>
      <w:tr w:rsidR="00F11A8B" w:rsidRPr="004F63A7" w14:paraId="3570C3E7" w14:textId="77777777" w:rsidTr="00F11A8B">
        <w:tc>
          <w:tcPr>
            <w:tcW w:w="7122" w:type="dxa"/>
            <w:tcBorders>
              <w:top w:val="nil"/>
              <w:left w:val="nil"/>
              <w:right w:val="nil"/>
            </w:tcBorders>
          </w:tcPr>
          <w:p w14:paraId="7A1C9443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jc w:val="center"/>
              <w:rPr>
                <w:rFonts w:ascii="Garamond" w:hAnsi="Garamond"/>
              </w:rPr>
            </w:pPr>
          </w:p>
        </w:tc>
      </w:tr>
    </w:tbl>
    <w:p w14:paraId="42184E9B" w14:textId="77777777" w:rsidR="00F11A8B" w:rsidRPr="004F63A7" w:rsidRDefault="00F11A8B" w:rsidP="00F11A8B">
      <w:pPr>
        <w:autoSpaceDE w:val="0"/>
        <w:autoSpaceDN w:val="0"/>
        <w:spacing w:before="120" w:after="120"/>
        <w:jc w:val="center"/>
        <w:rPr>
          <w:rFonts w:ascii="Garamond" w:hAnsi="Garamond"/>
          <w:i/>
          <w:sz w:val="18"/>
          <w:szCs w:val="18"/>
        </w:rPr>
      </w:pPr>
      <w:r w:rsidRPr="004F63A7">
        <w:rPr>
          <w:rFonts w:ascii="Garamond" w:hAnsi="Garamond"/>
          <w:i/>
          <w:sz w:val="18"/>
          <w:szCs w:val="18"/>
        </w:rPr>
        <w:t>(полное наименование организации-заявителя с указанием организационно-правовой формы)</w:t>
      </w:r>
    </w:p>
    <w:p w14:paraId="398C7A68" w14:textId="77777777" w:rsidR="00F11A8B" w:rsidRPr="004F63A7" w:rsidRDefault="00F11A8B" w:rsidP="00F11A8B">
      <w:pPr>
        <w:pStyle w:val="a6"/>
        <w:spacing w:before="120" w:after="120"/>
        <w:rPr>
          <w:rFonts w:ascii="Garamond" w:hAnsi="Garamond" w:cs="SimSun"/>
          <w:sz w:val="22"/>
          <w:szCs w:val="22"/>
        </w:rPr>
      </w:pPr>
    </w:p>
    <w:p w14:paraId="5D40C969" w14:textId="77777777" w:rsidR="00F11A8B" w:rsidRPr="004F63A7" w:rsidRDefault="00F11A8B" w:rsidP="00F11A8B">
      <w:pPr>
        <w:pStyle w:val="a6"/>
        <w:spacing w:before="120" w:after="120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 w:cs="SimSun"/>
          <w:sz w:val="22"/>
          <w:szCs w:val="22"/>
        </w:rPr>
        <w:t xml:space="preserve">на соответствие техническим требованиям </w:t>
      </w:r>
      <w:r w:rsidRPr="004F63A7">
        <w:rPr>
          <w:rFonts w:ascii="Garamond" w:hAnsi="Garamond"/>
          <w:sz w:val="22"/>
          <w:szCs w:val="22"/>
        </w:rPr>
        <w:t>оптового рынка электрической энергии и мощности</w:t>
      </w:r>
    </w:p>
    <w:p w14:paraId="197BB4FD" w14:textId="77777777" w:rsidR="00F11A8B" w:rsidRPr="004F63A7" w:rsidRDefault="00F11A8B" w:rsidP="00F11A8B">
      <w:pPr>
        <w:autoSpaceDE w:val="0"/>
        <w:autoSpaceDN w:val="0"/>
        <w:spacing w:before="120" w:after="120"/>
        <w:jc w:val="center"/>
        <w:rPr>
          <w:rFonts w:ascii="Garamond" w:hAnsi="Garamond"/>
          <w:spacing w:val="-2"/>
          <w:sz w:val="22"/>
          <w:szCs w:val="22"/>
        </w:rPr>
      </w:pPr>
      <w:r w:rsidRPr="004F63A7">
        <w:rPr>
          <w:rFonts w:ascii="Garamond" w:hAnsi="Garamond"/>
          <w:spacing w:val="-2"/>
          <w:sz w:val="22"/>
          <w:szCs w:val="22"/>
        </w:rPr>
        <w:t>в сечении коммерческого учета / группе точек поставки генерации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3"/>
      </w:tblGrid>
      <w:tr w:rsidR="00F11A8B" w:rsidRPr="004F63A7" w14:paraId="20C2D0CC" w14:textId="77777777" w:rsidTr="00F11A8B">
        <w:tc>
          <w:tcPr>
            <w:tcW w:w="8363" w:type="dxa"/>
            <w:tcBorders>
              <w:top w:val="nil"/>
              <w:left w:val="nil"/>
              <w:right w:val="nil"/>
            </w:tcBorders>
          </w:tcPr>
          <w:p w14:paraId="39DAFA58" w14:textId="77777777" w:rsidR="00F11A8B" w:rsidRPr="004F63A7" w:rsidRDefault="00F11A8B" w:rsidP="00F11A8B">
            <w:pPr>
              <w:autoSpaceDE w:val="0"/>
              <w:autoSpaceDN w:val="0"/>
              <w:spacing w:before="120" w:after="120"/>
              <w:jc w:val="center"/>
              <w:rPr>
                <w:rFonts w:ascii="Garamond" w:hAnsi="Garamond"/>
              </w:rPr>
            </w:pPr>
          </w:p>
        </w:tc>
      </w:tr>
    </w:tbl>
    <w:p w14:paraId="6CD0D8E1" w14:textId="77777777" w:rsidR="00F11A8B" w:rsidRPr="004F63A7" w:rsidRDefault="00F11A8B" w:rsidP="00F11A8B">
      <w:pPr>
        <w:autoSpaceDE w:val="0"/>
        <w:autoSpaceDN w:val="0"/>
        <w:spacing w:before="120" w:after="120"/>
        <w:jc w:val="center"/>
        <w:rPr>
          <w:rFonts w:ascii="Garamond" w:hAnsi="Garamond"/>
          <w:sz w:val="18"/>
          <w:szCs w:val="18"/>
        </w:rPr>
      </w:pPr>
      <w:r w:rsidRPr="004F63A7">
        <w:rPr>
          <w:rFonts w:ascii="Garamond" w:hAnsi="Garamond"/>
          <w:sz w:val="18"/>
          <w:szCs w:val="18"/>
        </w:rPr>
        <w:t>(</w:t>
      </w:r>
      <w:r w:rsidRPr="004F63A7">
        <w:rPr>
          <w:rFonts w:ascii="Garamond" w:hAnsi="Garamond"/>
          <w:i/>
          <w:iCs/>
          <w:sz w:val="18"/>
          <w:szCs w:val="18"/>
        </w:rPr>
        <w:t>наименование, буквенный код</w:t>
      </w:r>
      <w:r w:rsidRPr="004F63A7">
        <w:rPr>
          <w:rFonts w:ascii="Garamond" w:hAnsi="Garamond"/>
          <w:sz w:val="18"/>
          <w:szCs w:val="18"/>
        </w:rPr>
        <w:t>)</w:t>
      </w:r>
    </w:p>
    <w:p w14:paraId="231D277A" w14:textId="77777777" w:rsidR="00F11A8B" w:rsidRPr="004F63A7" w:rsidRDefault="00F11A8B" w:rsidP="00F11A8B">
      <w:pPr>
        <w:autoSpaceDE w:val="0"/>
        <w:autoSpaceDN w:val="0"/>
        <w:spacing w:before="120" w:after="120"/>
        <w:jc w:val="center"/>
        <w:rPr>
          <w:rFonts w:ascii="Garamond" w:hAnsi="Garamond"/>
          <w:sz w:val="18"/>
          <w:szCs w:val="18"/>
        </w:rPr>
      </w:pPr>
    </w:p>
    <w:p w14:paraId="308030FD" w14:textId="77777777" w:rsidR="00F11A8B" w:rsidRPr="004F63A7" w:rsidRDefault="00F11A8B" w:rsidP="00F11A8B">
      <w:pPr>
        <w:autoSpaceDE w:val="0"/>
        <w:autoSpaceDN w:val="0"/>
        <w:spacing w:before="120" w:after="120"/>
        <w:jc w:val="center"/>
        <w:rPr>
          <w:rFonts w:ascii="Garamond" w:eastAsia="Verdana" w:hAnsi="Garamond"/>
          <w:sz w:val="18"/>
          <w:szCs w:val="18"/>
        </w:rPr>
      </w:pPr>
    </w:p>
    <w:p w14:paraId="40E42031" w14:textId="77777777" w:rsidR="00F11A8B" w:rsidRPr="004F63A7" w:rsidRDefault="00F11A8B" w:rsidP="00F11A8B">
      <w:pPr>
        <w:pStyle w:val="a6"/>
        <w:spacing w:before="120" w:after="120"/>
        <w:jc w:val="right"/>
        <w:rPr>
          <w:rFonts w:ascii="Garamond" w:hAnsi="Garamond" w:cs="SimSun"/>
          <w:b/>
          <w:bCs w:val="0"/>
          <w:color w:val="000000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«___» _________20___ г.</w:t>
      </w:r>
    </w:p>
    <w:p w14:paraId="0AB3E02E" w14:textId="77777777" w:rsidR="00F11A8B" w:rsidRPr="004F63A7" w:rsidRDefault="00F11A8B" w:rsidP="00F11A8B">
      <w:pPr>
        <w:pStyle w:val="a6"/>
        <w:spacing w:before="120" w:after="120"/>
        <w:rPr>
          <w:rFonts w:ascii="Garamond" w:hAnsi="Garamond" w:cs="SimSun"/>
          <w:b/>
          <w:bCs w:val="0"/>
          <w:color w:val="000000"/>
          <w:sz w:val="22"/>
          <w:szCs w:val="22"/>
        </w:rPr>
      </w:pPr>
    </w:p>
    <w:p w14:paraId="31ABF929" w14:textId="77777777" w:rsidR="00F11A8B" w:rsidRPr="004F63A7" w:rsidRDefault="00F11A8B" w:rsidP="00F11A8B">
      <w:pPr>
        <w:pStyle w:val="a6"/>
        <w:spacing w:before="120" w:after="120"/>
        <w:jc w:val="both"/>
        <w:rPr>
          <w:rFonts w:ascii="Garamond" w:hAnsi="Garamond" w:cs="SimSun"/>
          <w:b/>
          <w:bCs w:val="0"/>
          <w:sz w:val="22"/>
          <w:szCs w:val="22"/>
        </w:rPr>
      </w:pPr>
      <w:r w:rsidRPr="004F63A7">
        <w:rPr>
          <w:rFonts w:ascii="Garamond" w:hAnsi="Garamond" w:cs="SimSun"/>
          <w:b/>
          <w:bCs w:val="0"/>
          <w:sz w:val="22"/>
          <w:szCs w:val="22"/>
        </w:rPr>
        <w:t>В проверке</w:t>
      </w:r>
      <w:r w:rsidRPr="004F63A7">
        <w:rPr>
          <w:rFonts w:ascii="Garamond" w:hAnsi="Garamond"/>
          <w:sz w:val="22"/>
          <w:szCs w:val="22"/>
        </w:rPr>
        <w:t xml:space="preserve"> </w:t>
      </w:r>
      <w:r w:rsidRPr="004F63A7">
        <w:rPr>
          <w:rFonts w:ascii="Garamond" w:hAnsi="Garamond" w:cs="SimSun"/>
          <w:b/>
          <w:bCs w:val="0"/>
          <w:sz w:val="22"/>
          <w:szCs w:val="22"/>
        </w:rPr>
        <w:t>АИИС КУЭ принимали участие уполномоченные представители (далее –Представители):</w:t>
      </w:r>
    </w:p>
    <w:p w14:paraId="2D82796E" w14:textId="77777777" w:rsidR="00F11A8B" w:rsidRPr="004F63A7" w:rsidRDefault="00F11A8B" w:rsidP="00F11A8B">
      <w:pPr>
        <w:pStyle w:val="a6"/>
        <w:spacing w:before="120" w:after="120"/>
        <w:rPr>
          <w:rFonts w:ascii="Garamond" w:hAnsi="Garamond" w:cs="SimSun"/>
          <w:b/>
          <w:bCs w:val="0"/>
          <w:color w:val="000000"/>
          <w:sz w:val="22"/>
          <w:szCs w:val="22"/>
        </w:rPr>
      </w:pPr>
    </w:p>
    <w:p w14:paraId="01793B25" w14:textId="77777777" w:rsidR="00F11A8B" w:rsidRPr="004F63A7" w:rsidRDefault="00F11A8B" w:rsidP="00F11A8B">
      <w:pPr>
        <w:tabs>
          <w:tab w:val="right" w:pos="9360"/>
        </w:tabs>
        <w:spacing w:before="120" w:after="120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 w:cs="SimSun"/>
          <w:sz w:val="22"/>
          <w:szCs w:val="22"/>
        </w:rPr>
        <w:t>Субъекта оптового рынка, в отношении которого проводится проверка АИИС КУЭ________________</w:t>
      </w:r>
    </w:p>
    <w:p w14:paraId="22DEA72D" w14:textId="77777777" w:rsidR="00F11A8B" w:rsidRPr="004F63A7" w:rsidRDefault="00F11A8B" w:rsidP="00F11A8B">
      <w:pPr>
        <w:tabs>
          <w:tab w:val="right" w:pos="9360"/>
        </w:tabs>
        <w:spacing w:before="120" w:after="120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 w:cs="SimSun"/>
          <w:sz w:val="22"/>
          <w:szCs w:val="22"/>
        </w:rPr>
        <w:t>КО __________________</w:t>
      </w:r>
    </w:p>
    <w:p w14:paraId="52C02DAF" w14:textId="77777777" w:rsidR="00F11A8B" w:rsidRPr="004F63A7" w:rsidRDefault="00F11A8B" w:rsidP="00F11A8B">
      <w:pPr>
        <w:tabs>
          <w:tab w:val="right" w:pos="9360"/>
        </w:tabs>
        <w:spacing w:before="120" w:after="120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 w:cs="SimSun"/>
          <w:bCs/>
          <w:sz w:val="22"/>
          <w:szCs w:val="22"/>
        </w:rPr>
        <w:t>Смежного субъекта</w:t>
      </w:r>
      <w:r w:rsidRPr="004F63A7">
        <w:rPr>
          <w:rFonts w:ascii="Garamond" w:hAnsi="Garamond" w:cs="SimSun"/>
          <w:sz w:val="22"/>
          <w:szCs w:val="22"/>
        </w:rPr>
        <w:t>___________________</w:t>
      </w:r>
    </w:p>
    <w:p w14:paraId="31A56ABB" w14:textId="77777777" w:rsidR="00F11A8B" w:rsidRPr="004F63A7" w:rsidRDefault="00F11A8B" w:rsidP="00F11A8B">
      <w:pPr>
        <w:spacing w:before="120" w:after="120"/>
        <w:ind w:right="26"/>
        <w:jc w:val="both"/>
        <w:rPr>
          <w:rFonts w:ascii="Garamond" w:hAnsi="Garamond" w:cs="SimSun"/>
          <w:sz w:val="22"/>
          <w:szCs w:val="22"/>
        </w:rPr>
      </w:pPr>
    </w:p>
    <w:p w14:paraId="31FC4321" w14:textId="77777777" w:rsidR="00F11A8B" w:rsidRPr="004F63A7" w:rsidRDefault="00F11A8B" w:rsidP="00F11A8B">
      <w:pPr>
        <w:spacing w:before="120" w:after="120"/>
        <w:ind w:right="26"/>
        <w:jc w:val="both"/>
        <w:rPr>
          <w:rFonts w:ascii="Garamond" w:hAnsi="Garamond" w:cs="SimSun"/>
          <w:sz w:val="22"/>
          <w:szCs w:val="22"/>
        </w:rPr>
      </w:pPr>
    </w:p>
    <w:p w14:paraId="35A80F7F" w14:textId="77777777" w:rsidR="00F11A8B" w:rsidRPr="004F63A7" w:rsidRDefault="00F11A8B" w:rsidP="00F11A8B">
      <w:pPr>
        <w:pStyle w:val="ac"/>
        <w:numPr>
          <w:ilvl w:val="0"/>
          <w:numId w:val="181"/>
        </w:numPr>
        <w:spacing w:before="120" w:after="120"/>
        <w:ind w:left="426" w:hanging="284"/>
        <w:jc w:val="both"/>
        <w:rPr>
          <w:rFonts w:ascii="Garamond" w:hAnsi="Garamond" w:cs="SimSun"/>
          <w:color w:val="000000"/>
          <w:sz w:val="22"/>
          <w:szCs w:val="22"/>
        </w:rPr>
      </w:pPr>
      <w:r w:rsidRPr="004F63A7">
        <w:rPr>
          <w:rFonts w:ascii="Garamond" w:hAnsi="Garamond" w:cs="SimSun"/>
          <w:sz w:val="22"/>
          <w:szCs w:val="22"/>
        </w:rPr>
        <w:t xml:space="preserve">Представители рассмотрели предоставленную для проверки АИИС КУЭ систему коммерческого учета </w:t>
      </w:r>
      <w:r w:rsidRPr="004F63A7">
        <w:rPr>
          <w:rFonts w:ascii="Garamond" w:hAnsi="Garamond" w:cs="SimSun"/>
          <w:color w:val="000000"/>
          <w:sz w:val="22"/>
          <w:szCs w:val="22"/>
        </w:rPr>
        <w:t>электрической энергии _____________________________________________.</w:t>
      </w:r>
    </w:p>
    <w:p w14:paraId="0B67520F" w14:textId="77777777" w:rsidR="00F11A8B" w:rsidRPr="004F63A7" w:rsidRDefault="00F11A8B" w:rsidP="00F11A8B">
      <w:pPr>
        <w:pStyle w:val="ac"/>
        <w:spacing w:before="120" w:after="120"/>
        <w:ind w:left="567"/>
        <w:jc w:val="right"/>
        <w:rPr>
          <w:rFonts w:ascii="Garamond" w:hAnsi="Garamond"/>
          <w:i/>
          <w:sz w:val="18"/>
          <w:szCs w:val="18"/>
        </w:rPr>
      </w:pPr>
      <w:r w:rsidRPr="004F63A7">
        <w:rPr>
          <w:rFonts w:ascii="Garamond" w:hAnsi="Garamond"/>
          <w:i/>
          <w:sz w:val="18"/>
          <w:szCs w:val="18"/>
        </w:rPr>
        <w:t>(полное наименование организации, в отношении которой проводится проверка АИИС КУЭ, с указанием организационно-правовой формы)</w:t>
      </w:r>
    </w:p>
    <w:p w14:paraId="15C3B18A" w14:textId="77777777" w:rsidR="00F11A8B" w:rsidRPr="004F63A7" w:rsidRDefault="00F11A8B" w:rsidP="00F11A8B">
      <w:pPr>
        <w:spacing w:before="120" w:after="120"/>
        <w:rPr>
          <w:rFonts w:ascii="Garamond" w:hAnsi="Garamond"/>
          <w:sz w:val="22"/>
          <w:szCs w:val="22"/>
        </w:rPr>
      </w:pPr>
    </w:p>
    <w:p w14:paraId="0F7EB56E" w14:textId="77777777" w:rsidR="00F11A8B" w:rsidRPr="004F63A7" w:rsidRDefault="00F11A8B" w:rsidP="00F11A8B">
      <w:pPr>
        <w:spacing w:before="120" w:after="120"/>
        <w:ind w:firstLine="24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Характеристики системы коммерческого учета электрической энергии и количественный состав точек измерений в сечении коммерческого учета (ГТП генерации) указаны в таблице 1.</w:t>
      </w:r>
    </w:p>
    <w:p w14:paraId="0B02FC94" w14:textId="77777777" w:rsidR="00F11A8B" w:rsidRPr="004F63A7" w:rsidRDefault="00F11A8B" w:rsidP="00F11A8B">
      <w:pPr>
        <w:spacing w:before="120" w:after="120"/>
        <w:jc w:val="right"/>
        <w:rPr>
          <w:rFonts w:ascii="Garamond" w:hAnsi="Garamond"/>
          <w:sz w:val="22"/>
          <w:szCs w:val="22"/>
        </w:rPr>
      </w:pPr>
    </w:p>
    <w:p w14:paraId="0CA07569" w14:textId="77777777" w:rsidR="00F11A8B" w:rsidRPr="004F63A7" w:rsidRDefault="00F11A8B" w:rsidP="00F11A8B">
      <w:pPr>
        <w:spacing w:before="120" w:after="120"/>
        <w:jc w:val="right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Таблица 1</w:t>
      </w:r>
    </w:p>
    <w:p w14:paraId="02C5071A" w14:textId="77777777" w:rsidR="00F11A8B" w:rsidRPr="004F63A7" w:rsidRDefault="00F11A8B" w:rsidP="00F11A8B">
      <w:pPr>
        <w:spacing w:before="120" w:after="120"/>
        <w:jc w:val="right"/>
        <w:rPr>
          <w:rFonts w:ascii="Garamond" w:hAnsi="Garamond"/>
          <w:sz w:val="22"/>
          <w:szCs w:val="22"/>
        </w:rPr>
      </w:pPr>
    </w:p>
    <w:tbl>
      <w:tblPr>
        <w:tblW w:w="9120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892"/>
        <w:gridCol w:w="3228"/>
      </w:tblGrid>
      <w:tr w:rsidR="00F11A8B" w:rsidRPr="004F63A7" w14:paraId="647D3A89" w14:textId="77777777" w:rsidTr="00F11A8B">
        <w:trPr>
          <w:trHeight w:val="340"/>
        </w:trPr>
        <w:tc>
          <w:tcPr>
            <w:tcW w:w="5892" w:type="dxa"/>
            <w:vAlign w:val="center"/>
          </w:tcPr>
          <w:p w14:paraId="5BAE2EA2" w14:textId="77777777" w:rsidR="00F11A8B" w:rsidRPr="004F63A7" w:rsidRDefault="00F11A8B" w:rsidP="00F11A8B">
            <w:pPr>
              <w:autoSpaceDE w:val="0"/>
              <w:autoSpaceDN w:val="0"/>
              <w:adjustRightInd w:val="0"/>
              <w:spacing w:before="120" w:after="120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Наименование и код сечения коммерческого учета / ГТП генерации</w:t>
            </w:r>
          </w:p>
        </w:tc>
        <w:tc>
          <w:tcPr>
            <w:tcW w:w="3228" w:type="dxa"/>
            <w:vAlign w:val="center"/>
          </w:tcPr>
          <w:p w14:paraId="443FF3EA" w14:textId="77777777" w:rsidR="00F11A8B" w:rsidRPr="004F63A7" w:rsidRDefault="00F11A8B" w:rsidP="00F11A8B">
            <w:pPr>
              <w:tabs>
                <w:tab w:val="left" w:pos="2610"/>
              </w:tabs>
              <w:autoSpaceDE w:val="0"/>
              <w:autoSpaceDN w:val="0"/>
              <w:adjustRightInd w:val="0"/>
              <w:spacing w:before="120" w:after="120"/>
              <w:ind w:left="57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F11A8B" w:rsidRPr="004F63A7" w14:paraId="5C00145C" w14:textId="77777777" w:rsidTr="00F11A8B">
        <w:trPr>
          <w:trHeight w:val="340"/>
        </w:trPr>
        <w:tc>
          <w:tcPr>
            <w:tcW w:w="5892" w:type="dxa"/>
          </w:tcPr>
          <w:p w14:paraId="333B9481" w14:textId="77777777" w:rsidR="00F11A8B" w:rsidRPr="004F63A7" w:rsidRDefault="00F11A8B" w:rsidP="00F11A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  <w:lang w:eastAsia="en-US"/>
              </w:rPr>
              <w:t>Реквизиты действующего Акта о соответствии АИИС КУЭ</w:t>
            </w:r>
          </w:p>
        </w:tc>
        <w:tc>
          <w:tcPr>
            <w:tcW w:w="3228" w:type="dxa"/>
          </w:tcPr>
          <w:p w14:paraId="0FBCE093" w14:textId="77777777" w:rsidR="00F11A8B" w:rsidRPr="004F63A7" w:rsidRDefault="00F11A8B" w:rsidP="00F11A8B">
            <w:pPr>
              <w:tabs>
                <w:tab w:val="left" w:pos="2610"/>
              </w:tabs>
              <w:autoSpaceDE w:val="0"/>
              <w:autoSpaceDN w:val="0"/>
              <w:adjustRightInd w:val="0"/>
              <w:spacing w:before="120" w:after="120"/>
              <w:ind w:left="57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F11A8B" w:rsidRPr="004F63A7" w14:paraId="4BB1485B" w14:textId="77777777" w:rsidTr="00F11A8B">
        <w:trPr>
          <w:trHeight w:val="340"/>
        </w:trPr>
        <w:tc>
          <w:tcPr>
            <w:tcW w:w="5892" w:type="dxa"/>
          </w:tcPr>
          <w:p w14:paraId="0A19E6AA" w14:textId="77777777" w:rsidR="00F11A8B" w:rsidRPr="004F63A7" w:rsidRDefault="00F11A8B" w:rsidP="00F11A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Класс соответствия системы</w:t>
            </w:r>
          </w:p>
        </w:tc>
        <w:tc>
          <w:tcPr>
            <w:tcW w:w="3228" w:type="dxa"/>
          </w:tcPr>
          <w:p w14:paraId="1EB2C80C" w14:textId="77777777" w:rsidR="00F11A8B" w:rsidRPr="004F63A7" w:rsidRDefault="00F11A8B" w:rsidP="00F11A8B">
            <w:pPr>
              <w:tabs>
                <w:tab w:val="left" w:pos="2610"/>
              </w:tabs>
              <w:autoSpaceDE w:val="0"/>
              <w:autoSpaceDN w:val="0"/>
              <w:adjustRightInd w:val="0"/>
              <w:spacing w:before="120" w:after="120"/>
              <w:ind w:left="57"/>
              <w:rPr>
                <w:rFonts w:ascii="Garamond" w:hAnsi="Garamond"/>
                <w:sz w:val="22"/>
                <w:szCs w:val="22"/>
              </w:rPr>
            </w:pPr>
          </w:p>
        </w:tc>
      </w:tr>
      <w:tr w:rsidR="00F11A8B" w:rsidRPr="004F63A7" w14:paraId="2C842ADB" w14:textId="77777777" w:rsidTr="00F11A8B">
        <w:trPr>
          <w:trHeight w:val="340"/>
        </w:trPr>
        <w:tc>
          <w:tcPr>
            <w:tcW w:w="5892" w:type="dxa"/>
          </w:tcPr>
          <w:p w14:paraId="6B319649" w14:textId="77777777" w:rsidR="00F11A8B" w:rsidRPr="004F63A7" w:rsidRDefault="00F11A8B" w:rsidP="00F11A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Количество точек измерений в сечении коммерческого учета (ГТП генерации), включенных в АИИС КУЭ</w:t>
            </w:r>
          </w:p>
        </w:tc>
        <w:tc>
          <w:tcPr>
            <w:tcW w:w="3228" w:type="dxa"/>
          </w:tcPr>
          <w:p w14:paraId="685F5671" w14:textId="77777777" w:rsidR="00F11A8B" w:rsidRPr="004F63A7" w:rsidRDefault="00F11A8B" w:rsidP="00F11A8B">
            <w:pPr>
              <w:tabs>
                <w:tab w:val="left" w:pos="2610"/>
              </w:tabs>
              <w:autoSpaceDE w:val="0"/>
              <w:autoSpaceDN w:val="0"/>
              <w:adjustRightInd w:val="0"/>
              <w:spacing w:before="120" w:after="120"/>
              <w:ind w:left="57"/>
              <w:rPr>
                <w:rFonts w:ascii="Garamond" w:hAnsi="Garamond"/>
                <w:sz w:val="22"/>
                <w:szCs w:val="22"/>
              </w:rPr>
            </w:pPr>
          </w:p>
        </w:tc>
      </w:tr>
      <w:tr w:rsidR="00F11A8B" w:rsidRPr="004F63A7" w14:paraId="6725DF61" w14:textId="77777777" w:rsidTr="00F11A8B">
        <w:trPr>
          <w:trHeight w:val="340"/>
        </w:trPr>
        <w:tc>
          <w:tcPr>
            <w:tcW w:w="5892" w:type="dxa"/>
          </w:tcPr>
          <w:p w14:paraId="656CEC6C" w14:textId="77777777" w:rsidR="00F11A8B" w:rsidRPr="004F63A7" w:rsidRDefault="00F11A8B" w:rsidP="00F11A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lastRenderedPageBreak/>
              <w:t>Количество точек измерений, соответствующих «малым» точкам поставки в сечении коммерческого учета</w:t>
            </w:r>
          </w:p>
        </w:tc>
        <w:tc>
          <w:tcPr>
            <w:tcW w:w="3228" w:type="dxa"/>
          </w:tcPr>
          <w:p w14:paraId="1EB6D569" w14:textId="77777777" w:rsidR="00F11A8B" w:rsidRPr="004F63A7" w:rsidRDefault="00F11A8B" w:rsidP="00F11A8B">
            <w:pPr>
              <w:tabs>
                <w:tab w:val="left" w:pos="2610"/>
              </w:tabs>
              <w:autoSpaceDE w:val="0"/>
              <w:autoSpaceDN w:val="0"/>
              <w:adjustRightInd w:val="0"/>
              <w:spacing w:before="120" w:after="120"/>
              <w:ind w:left="57"/>
              <w:rPr>
                <w:rFonts w:ascii="Garamond" w:hAnsi="Garamond"/>
                <w:sz w:val="22"/>
                <w:szCs w:val="22"/>
              </w:rPr>
            </w:pPr>
          </w:p>
        </w:tc>
      </w:tr>
      <w:tr w:rsidR="00F11A8B" w:rsidRPr="004F63A7" w14:paraId="55AD3EA6" w14:textId="77777777" w:rsidTr="00F11A8B">
        <w:trPr>
          <w:trHeight w:val="340"/>
        </w:trPr>
        <w:tc>
          <w:tcPr>
            <w:tcW w:w="5892" w:type="dxa"/>
          </w:tcPr>
          <w:p w14:paraId="32F77BF5" w14:textId="77777777" w:rsidR="00F11A8B" w:rsidRPr="004F63A7" w:rsidRDefault="00F11A8B" w:rsidP="00F11A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Количество точек поставки в сечении коммерческого учета (ГТП генерации), включенных в АИИС КУЭ (согласно «</w:t>
            </w:r>
            <w:r w:rsidRPr="004F63A7">
              <w:rPr>
                <w:rFonts w:ascii="Garamond" w:hAnsi="Garamond"/>
                <w:sz w:val="22"/>
                <w:szCs w:val="22"/>
                <w:lang w:val="en-US"/>
              </w:rPr>
              <w:t>area</w:t>
            </w:r>
            <w:r w:rsidRPr="004F63A7">
              <w:rPr>
                <w:rFonts w:ascii="Garamond" w:hAnsi="Garamond"/>
                <w:sz w:val="22"/>
                <w:szCs w:val="22"/>
              </w:rPr>
              <w:t>»)</w:t>
            </w:r>
          </w:p>
        </w:tc>
        <w:tc>
          <w:tcPr>
            <w:tcW w:w="3228" w:type="dxa"/>
          </w:tcPr>
          <w:p w14:paraId="5B5B392C" w14:textId="77777777" w:rsidR="00F11A8B" w:rsidRPr="004F63A7" w:rsidRDefault="00F11A8B" w:rsidP="00F11A8B">
            <w:pPr>
              <w:tabs>
                <w:tab w:val="left" w:pos="2610"/>
              </w:tabs>
              <w:autoSpaceDE w:val="0"/>
              <w:autoSpaceDN w:val="0"/>
              <w:adjustRightInd w:val="0"/>
              <w:spacing w:before="120" w:after="120"/>
              <w:ind w:left="57"/>
              <w:rPr>
                <w:rFonts w:ascii="Garamond" w:hAnsi="Garamond"/>
                <w:sz w:val="22"/>
                <w:szCs w:val="22"/>
              </w:rPr>
            </w:pPr>
          </w:p>
        </w:tc>
      </w:tr>
      <w:tr w:rsidR="00F11A8B" w:rsidRPr="004F63A7" w14:paraId="45987647" w14:textId="77777777" w:rsidTr="00F11A8B">
        <w:trPr>
          <w:trHeight w:val="340"/>
        </w:trPr>
        <w:tc>
          <w:tcPr>
            <w:tcW w:w="5892" w:type="dxa"/>
          </w:tcPr>
          <w:p w14:paraId="72495532" w14:textId="77777777" w:rsidR="00F11A8B" w:rsidRPr="004F63A7" w:rsidRDefault="00F11A8B" w:rsidP="00F11A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Количество «малых» точек поставки в сечении коммерческого учета (согласно «</w:t>
            </w:r>
            <w:r w:rsidRPr="004F63A7">
              <w:rPr>
                <w:rFonts w:ascii="Garamond" w:hAnsi="Garamond"/>
                <w:sz w:val="22"/>
                <w:szCs w:val="22"/>
                <w:lang w:val="en-US"/>
              </w:rPr>
              <w:t>area</w:t>
            </w:r>
            <w:r w:rsidRPr="004F63A7">
              <w:rPr>
                <w:rFonts w:ascii="Garamond" w:hAnsi="Garamond"/>
                <w:sz w:val="22"/>
                <w:szCs w:val="22"/>
              </w:rPr>
              <w:t>»)</w:t>
            </w:r>
          </w:p>
        </w:tc>
        <w:tc>
          <w:tcPr>
            <w:tcW w:w="3228" w:type="dxa"/>
          </w:tcPr>
          <w:p w14:paraId="025658C7" w14:textId="77777777" w:rsidR="00F11A8B" w:rsidRPr="004F63A7" w:rsidRDefault="00F11A8B" w:rsidP="00F11A8B">
            <w:pPr>
              <w:tabs>
                <w:tab w:val="left" w:pos="2610"/>
              </w:tabs>
              <w:autoSpaceDE w:val="0"/>
              <w:autoSpaceDN w:val="0"/>
              <w:adjustRightInd w:val="0"/>
              <w:spacing w:before="120" w:after="120"/>
              <w:ind w:left="57"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04FE4D2D" w14:textId="77777777" w:rsidR="00F11A8B" w:rsidRPr="004F63A7" w:rsidRDefault="00F11A8B" w:rsidP="00F11A8B">
      <w:pPr>
        <w:pStyle w:val="ac"/>
        <w:spacing w:before="120" w:after="120"/>
        <w:jc w:val="right"/>
        <w:rPr>
          <w:rFonts w:ascii="Garamond" w:hAnsi="Garamond"/>
          <w:i/>
          <w:sz w:val="22"/>
          <w:szCs w:val="22"/>
        </w:rPr>
      </w:pPr>
    </w:p>
    <w:p w14:paraId="2AE3777D" w14:textId="77777777" w:rsidR="00F11A8B" w:rsidRPr="008A7C84" w:rsidRDefault="00F11A8B" w:rsidP="00F11A8B">
      <w:pPr>
        <w:pStyle w:val="ac"/>
        <w:numPr>
          <w:ilvl w:val="0"/>
          <w:numId w:val="181"/>
        </w:numPr>
        <w:spacing w:before="120" w:after="120"/>
        <w:ind w:left="426" w:hanging="284"/>
        <w:jc w:val="both"/>
        <w:rPr>
          <w:rFonts w:ascii="Garamond" w:hAnsi="Garamond"/>
          <w:bCs/>
        </w:rPr>
      </w:pPr>
      <w:r w:rsidRPr="004F63A7">
        <w:rPr>
          <w:rFonts w:ascii="Garamond" w:hAnsi="Garamond" w:cs="SimSun"/>
          <w:sz w:val="22"/>
          <w:szCs w:val="22"/>
        </w:rPr>
        <w:t xml:space="preserve">При участии Представителей проведена проверка </w:t>
      </w:r>
      <w:r w:rsidRPr="004F63A7">
        <w:rPr>
          <w:rFonts w:ascii="Garamond" w:hAnsi="Garamond"/>
          <w:sz w:val="22"/>
          <w:szCs w:val="22"/>
        </w:rPr>
        <w:t>фактических параметров АИИС КУЭ параметрам, проверяемым при установлении соответствия АИИС КУЭ техническим требованиям оптового рынка в соответствии с разделом 2 Приложения № 11.3 к Положению о порядке получения статуса субъекта оптового рынка и ведения реестра субъектов оптового рынка.</w:t>
      </w:r>
    </w:p>
    <w:p w14:paraId="736BBC77" w14:textId="77777777" w:rsidR="00F11A8B" w:rsidRPr="004F63A7" w:rsidRDefault="00F11A8B" w:rsidP="00F11A8B">
      <w:pPr>
        <w:pStyle w:val="ac"/>
        <w:spacing w:before="120" w:after="120"/>
        <w:ind w:left="426"/>
        <w:jc w:val="both"/>
        <w:rPr>
          <w:rFonts w:ascii="Garamond" w:hAnsi="Garamond"/>
          <w:bCs/>
        </w:rPr>
      </w:pPr>
    </w:p>
    <w:p w14:paraId="072A1B11" w14:textId="77777777" w:rsidR="00F11A8B" w:rsidRPr="008A7C84" w:rsidRDefault="00F11A8B" w:rsidP="00F11A8B">
      <w:pPr>
        <w:pStyle w:val="ac"/>
        <w:numPr>
          <w:ilvl w:val="0"/>
          <w:numId w:val="181"/>
        </w:numPr>
        <w:spacing w:before="120" w:after="120"/>
        <w:ind w:left="426" w:hanging="284"/>
        <w:jc w:val="both"/>
        <w:rPr>
          <w:rFonts w:ascii="Garamond" w:hAnsi="Garamond" w:cs="SimSun"/>
          <w:sz w:val="22"/>
          <w:szCs w:val="22"/>
        </w:rPr>
      </w:pPr>
      <w:r w:rsidRPr="008A7C84">
        <w:rPr>
          <w:rFonts w:ascii="Garamond" w:hAnsi="Garamond" w:cs="SimSun"/>
          <w:sz w:val="22"/>
          <w:szCs w:val="22"/>
        </w:rPr>
        <w:t>Результаты проверки АИИС КУЭ приведены в таблице: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1276"/>
        <w:gridCol w:w="5364"/>
        <w:gridCol w:w="2409"/>
      </w:tblGrid>
      <w:tr w:rsidR="00F11A8B" w:rsidRPr="004F63A7" w14:paraId="3836B864" w14:textId="77777777" w:rsidTr="00F11A8B">
        <w:tc>
          <w:tcPr>
            <w:tcW w:w="590" w:type="dxa"/>
            <w:vAlign w:val="center"/>
          </w:tcPr>
          <w:p w14:paraId="755D1C23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b/>
              </w:rPr>
            </w:pPr>
            <w:r w:rsidRPr="004F63A7">
              <w:rPr>
                <w:rFonts w:ascii="Garamond" w:hAnsi="Garamond" w:cs="SimSun"/>
                <w:b/>
                <w:sz w:val="22"/>
                <w:szCs w:val="22"/>
              </w:rPr>
              <w:t>№</w:t>
            </w:r>
          </w:p>
        </w:tc>
        <w:tc>
          <w:tcPr>
            <w:tcW w:w="1276" w:type="dxa"/>
            <w:vAlign w:val="center"/>
          </w:tcPr>
          <w:p w14:paraId="100D571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bCs/>
              </w:rPr>
            </w:pPr>
            <w:r w:rsidRPr="004F63A7">
              <w:rPr>
                <w:rFonts w:ascii="Garamond" w:hAnsi="Garamond"/>
                <w:b/>
                <w:bCs/>
              </w:rPr>
              <w:t>Обозначение параметра</w:t>
            </w:r>
          </w:p>
        </w:tc>
        <w:tc>
          <w:tcPr>
            <w:tcW w:w="5364" w:type="dxa"/>
            <w:vAlign w:val="center"/>
          </w:tcPr>
          <w:p w14:paraId="6AD1CD76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/>
                <w:b/>
                <w:bCs/>
              </w:rPr>
              <w:t xml:space="preserve">Наименование параметра </w:t>
            </w:r>
          </w:p>
        </w:tc>
        <w:tc>
          <w:tcPr>
            <w:tcW w:w="2409" w:type="dxa"/>
            <w:vAlign w:val="center"/>
          </w:tcPr>
          <w:p w14:paraId="0DC4211B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b/>
                <w:bCs/>
              </w:rPr>
            </w:pPr>
            <w:r w:rsidRPr="004F63A7">
              <w:rPr>
                <w:rFonts w:ascii="Garamond" w:hAnsi="Garamond"/>
                <w:b/>
                <w:bCs/>
              </w:rPr>
              <w:t>Соответствие техническим требованиям ОРЭМ</w:t>
            </w:r>
            <w:r w:rsidRPr="004F63A7">
              <w:rPr>
                <w:rFonts w:ascii="Garamond" w:hAnsi="Garamond" w:cs="SimSun"/>
                <w:sz w:val="22"/>
                <w:szCs w:val="22"/>
              </w:rPr>
              <w:t xml:space="preserve"> (соответствует/не соответствует)</w:t>
            </w:r>
          </w:p>
        </w:tc>
      </w:tr>
      <w:tr w:rsidR="00F11A8B" w:rsidRPr="004F63A7" w14:paraId="68264973" w14:textId="77777777" w:rsidTr="00F11A8B">
        <w:tc>
          <w:tcPr>
            <w:tcW w:w="590" w:type="dxa"/>
            <w:vAlign w:val="center"/>
          </w:tcPr>
          <w:p w14:paraId="264C94EB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2F9C4E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З13</w:t>
            </w:r>
          </w:p>
        </w:tc>
        <w:tc>
          <w:tcPr>
            <w:tcW w:w="5364" w:type="dxa"/>
            <w:vAlign w:val="center"/>
          </w:tcPr>
          <w:p w14:paraId="2302A67C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Защита информации на программном уровне при параметрировании – установка пароля на счетчик</w:t>
            </w:r>
          </w:p>
        </w:tc>
        <w:tc>
          <w:tcPr>
            <w:tcW w:w="2409" w:type="dxa"/>
            <w:vAlign w:val="center"/>
          </w:tcPr>
          <w:p w14:paraId="37B9A61C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63BC9B54" w14:textId="77777777" w:rsidTr="00F11A8B">
        <w:tc>
          <w:tcPr>
            <w:tcW w:w="590" w:type="dxa"/>
            <w:vAlign w:val="center"/>
          </w:tcPr>
          <w:p w14:paraId="1FDCB358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0D9066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З14</w:t>
            </w:r>
          </w:p>
        </w:tc>
        <w:tc>
          <w:tcPr>
            <w:tcW w:w="5364" w:type="dxa"/>
            <w:vAlign w:val="center"/>
          </w:tcPr>
          <w:p w14:paraId="50D718D9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Защита информации на программном уровне при параметрировании – установка пароля на УСПД</w:t>
            </w:r>
          </w:p>
        </w:tc>
        <w:tc>
          <w:tcPr>
            <w:tcW w:w="2409" w:type="dxa"/>
            <w:vAlign w:val="center"/>
          </w:tcPr>
          <w:p w14:paraId="66E113AC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365AD8D0" w14:textId="77777777" w:rsidTr="00F11A8B">
        <w:tc>
          <w:tcPr>
            <w:tcW w:w="590" w:type="dxa"/>
            <w:vAlign w:val="center"/>
          </w:tcPr>
          <w:p w14:paraId="559FCA4B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6E2084D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З15</w:t>
            </w:r>
          </w:p>
        </w:tc>
        <w:tc>
          <w:tcPr>
            <w:tcW w:w="5364" w:type="dxa"/>
            <w:vAlign w:val="center"/>
          </w:tcPr>
          <w:p w14:paraId="70955E5B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Защита информации на программном уровне при параметрировании – установка пароля на сервер</w:t>
            </w:r>
          </w:p>
        </w:tc>
        <w:tc>
          <w:tcPr>
            <w:tcW w:w="2409" w:type="dxa"/>
            <w:vAlign w:val="center"/>
          </w:tcPr>
          <w:p w14:paraId="2D51CE0F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0DBB6C95" w14:textId="77777777" w:rsidTr="00F11A8B">
        <w:tc>
          <w:tcPr>
            <w:tcW w:w="590" w:type="dxa"/>
            <w:vAlign w:val="center"/>
          </w:tcPr>
          <w:p w14:paraId="563C625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6595F8C6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Ф2</w:t>
            </w:r>
          </w:p>
        </w:tc>
        <w:tc>
          <w:tcPr>
            <w:tcW w:w="5364" w:type="dxa"/>
          </w:tcPr>
          <w:p w14:paraId="4575BB37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Измерение приращений электроэнергии</w:t>
            </w:r>
          </w:p>
        </w:tc>
        <w:tc>
          <w:tcPr>
            <w:tcW w:w="2409" w:type="dxa"/>
            <w:vAlign w:val="center"/>
          </w:tcPr>
          <w:p w14:paraId="509C0D6A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</w:rPr>
            </w:pPr>
          </w:p>
        </w:tc>
      </w:tr>
      <w:tr w:rsidR="00F11A8B" w:rsidRPr="004F63A7" w14:paraId="7540BB9B" w14:textId="77777777" w:rsidTr="00F11A8B">
        <w:tc>
          <w:tcPr>
            <w:tcW w:w="590" w:type="dxa"/>
            <w:vAlign w:val="center"/>
          </w:tcPr>
          <w:p w14:paraId="6A415822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67DEFF8B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Ф4</w:t>
            </w:r>
          </w:p>
        </w:tc>
        <w:tc>
          <w:tcPr>
            <w:tcW w:w="5364" w:type="dxa"/>
          </w:tcPr>
          <w:p w14:paraId="70FE669D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Измерение времени и интервалов времени</w:t>
            </w:r>
            <w:r w:rsidRPr="004F63A7">
              <w:rPr>
                <w:rStyle w:val="affc"/>
                <w:rFonts w:ascii="Garamond" w:hAnsi="Garamond"/>
                <w:sz w:val="22"/>
                <w:szCs w:val="22"/>
              </w:rPr>
              <w:footnoteReference w:id="2"/>
            </w:r>
          </w:p>
        </w:tc>
        <w:tc>
          <w:tcPr>
            <w:tcW w:w="2409" w:type="dxa"/>
            <w:vAlign w:val="center"/>
          </w:tcPr>
          <w:p w14:paraId="02D66080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</w:rPr>
            </w:pPr>
          </w:p>
        </w:tc>
      </w:tr>
      <w:tr w:rsidR="00F11A8B" w:rsidRPr="004F63A7" w14:paraId="353F18A7" w14:textId="77777777" w:rsidTr="00F11A8B">
        <w:tc>
          <w:tcPr>
            <w:tcW w:w="590" w:type="dxa"/>
            <w:vAlign w:val="center"/>
          </w:tcPr>
          <w:p w14:paraId="4F6A107D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33075A76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Ф7</w:t>
            </w:r>
          </w:p>
        </w:tc>
        <w:tc>
          <w:tcPr>
            <w:tcW w:w="5364" w:type="dxa"/>
          </w:tcPr>
          <w:p w14:paraId="3C262C8C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Допустимый класс точности трансформаторов тока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409" w:type="dxa"/>
            <w:vAlign w:val="center"/>
          </w:tcPr>
          <w:p w14:paraId="1F87BBDF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</w:rPr>
            </w:pPr>
          </w:p>
        </w:tc>
      </w:tr>
      <w:tr w:rsidR="00F11A8B" w:rsidRPr="004F63A7" w14:paraId="021E2ECB" w14:textId="77777777" w:rsidTr="00F11A8B">
        <w:tc>
          <w:tcPr>
            <w:tcW w:w="590" w:type="dxa"/>
            <w:vAlign w:val="center"/>
          </w:tcPr>
          <w:p w14:paraId="50A192D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14:paraId="618A0EB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Ф8</w:t>
            </w:r>
          </w:p>
        </w:tc>
        <w:tc>
          <w:tcPr>
            <w:tcW w:w="5364" w:type="dxa"/>
          </w:tcPr>
          <w:p w14:paraId="0863D542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Допустимый класс точности трансформаторов напряжения</w:t>
            </w:r>
            <w:r w:rsidRPr="004F63A7">
              <w:rPr>
                <w:rFonts w:ascii="Garamond" w:hAnsi="Garamond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409" w:type="dxa"/>
            <w:vAlign w:val="center"/>
          </w:tcPr>
          <w:p w14:paraId="78F8F6BA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</w:rPr>
            </w:pPr>
          </w:p>
        </w:tc>
      </w:tr>
      <w:tr w:rsidR="00F11A8B" w:rsidRPr="004F63A7" w14:paraId="007A1BD4" w14:textId="77777777" w:rsidTr="00F11A8B">
        <w:tc>
          <w:tcPr>
            <w:tcW w:w="590" w:type="dxa"/>
            <w:vAlign w:val="center"/>
          </w:tcPr>
          <w:p w14:paraId="5AF5C08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14:paraId="20E8611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Ф9</w:t>
            </w:r>
          </w:p>
        </w:tc>
        <w:tc>
          <w:tcPr>
            <w:tcW w:w="5364" w:type="dxa"/>
          </w:tcPr>
          <w:p w14:paraId="0DE0F8D0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Допустимый класс точности электросчетчиков</w:t>
            </w:r>
          </w:p>
        </w:tc>
        <w:tc>
          <w:tcPr>
            <w:tcW w:w="2409" w:type="dxa"/>
            <w:vAlign w:val="center"/>
          </w:tcPr>
          <w:p w14:paraId="0AB5EE0D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</w:rPr>
            </w:pPr>
          </w:p>
        </w:tc>
      </w:tr>
      <w:tr w:rsidR="00F11A8B" w:rsidRPr="004F63A7" w14:paraId="16DD7EF6" w14:textId="77777777" w:rsidTr="00F11A8B">
        <w:tc>
          <w:tcPr>
            <w:tcW w:w="590" w:type="dxa"/>
            <w:vAlign w:val="center"/>
          </w:tcPr>
          <w:p w14:paraId="678A42D8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14:paraId="3E334677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Ф10</w:t>
            </w:r>
          </w:p>
        </w:tc>
        <w:tc>
          <w:tcPr>
            <w:tcW w:w="5364" w:type="dxa"/>
            <w:vAlign w:val="center"/>
          </w:tcPr>
          <w:p w14:paraId="50231B0C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Коррекция/синхронизация времени в ИИК, ИВКЭ и ИВК</w:t>
            </w:r>
          </w:p>
        </w:tc>
        <w:tc>
          <w:tcPr>
            <w:tcW w:w="2409" w:type="dxa"/>
            <w:vAlign w:val="center"/>
          </w:tcPr>
          <w:p w14:paraId="6DD170B3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</w:rPr>
            </w:pPr>
          </w:p>
        </w:tc>
      </w:tr>
      <w:tr w:rsidR="00F11A8B" w:rsidRPr="004F63A7" w14:paraId="50648FB2" w14:textId="77777777" w:rsidTr="00F11A8B">
        <w:tc>
          <w:tcPr>
            <w:tcW w:w="590" w:type="dxa"/>
            <w:vAlign w:val="center"/>
          </w:tcPr>
          <w:p w14:paraId="4A5C67A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5600512C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Ф11</w:t>
            </w:r>
          </w:p>
        </w:tc>
        <w:tc>
          <w:tcPr>
            <w:tcW w:w="5364" w:type="dxa"/>
            <w:vAlign w:val="center"/>
          </w:tcPr>
          <w:p w14:paraId="6536DBF9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Сбор информации о состояниях средств измерений</w:t>
            </w:r>
          </w:p>
        </w:tc>
        <w:tc>
          <w:tcPr>
            <w:tcW w:w="2409" w:type="dxa"/>
            <w:vAlign w:val="center"/>
          </w:tcPr>
          <w:p w14:paraId="04A1DB3E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265FE6A3" w14:textId="77777777" w:rsidTr="00F11A8B">
        <w:tc>
          <w:tcPr>
            <w:tcW w:w="590" w:type="dxa"/>
            <w:vAlign w:val="center"/>
          </w:tcPr>
          <w:p w14:paraId="3CE9860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14:paraId="65C725F0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Ф13</w:t>
            </w:r>
          </w:p>
        </w:tc>
        <w:tc>
          <w:tcPr>
            <w:tcW w:w="5364" w:type="dxa"/>
            <w:vAlign w:val="center"/>
          </w:tcPr>
          <w:p w14:paraId="240743E7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Сбор результатов измерений</w:t>
            </w:r>
          </w:p>
        </w:tc>
        <w:tc>
          <w:tcPr>
            <w:tcW w:w="2409" w:type="dxa"/>
            <w:vAlign w:val="center"/>
          </w:tcPr>
          <w:p w14:paraId="45C4B4FB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02F0A410" w14:textId="77777777" w:rsidTr="00F11A8B">
        <w:tc>
          <w:tcPr>
            <w:tcW w:w="590" w:type="dxa"/>
            <w:vAlign w:val="center"/>
          </w:tcPr>
          <w:p w14:paraId="481FD2CE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14:paraId="07E70FA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Ф16</w:t>
            </w:r>
          </w:p>
        </w:tc>
        <w:tc>
          <w:tcPr>
            <w:tcW w:w="5364" w:type="dxa"/>
            <w:vAlign w:val="center"/>
          </w:tcPr>
          <w:p w14:paraId="464FC225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Цикличность измерений приращений электроэнергии – 30 минут</w:t>
            </w:r>
          </w:p>
        </w:tc>
        <w:tc>
          <w:tcPr>
            <w:tcW w:w="2409" w:type="dxa"/>
            <w:vAlign w:val="center"/>
          </w:tcPr>
          <w:p w14:paraId="7CD7EEC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6D9949DE" w14:textId="77777777" w:rsidTr="00F11A8B">
        <w:tc>
          <w:tcPr>
            <w:tcW w:w="590" w:type="dxa"/>
            <w:vAlign w:val="center"/>
          </w:tcPr>
          <w:p w14:paraId="64D2A3D8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13</w:t>
            </w:r>
          </w:p>
        </w:tc>
        <w:tc>
          <w:tcPr>
            <w:tcW w:w="1276" w:type="dxa"/>
            <w:vAlign w:val="center"/>
          </w:tcPr>
          <w:p w14:paraId="7FE491D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Ф24</w:t>
            </w:r>
          </w:p>
        </w:tc>
        <w:tc>
          <w:tcPr>
            <w:tcW w:w="5364" w:type="dxa"/>
            <w:vAlign w:val="center"/>
          </w:tcPr>
          <w:p w14:paraId="7EBC36C0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Цикличность сбора информации – 1 раз в сутки</w:t>
            </w:r>
          </w:p>
        </w:tc>
        <w:tc>
          <w:tcPr>
            <w:tcW w:w="2409" w:type="dxa"/>
            <w:vAlign w:val="center"/>
          </w:tcPr>
          <w:p w14:paraId="158D6CF2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065500ED" w14:textId="77777777" w:rsidTr="00F11A8B">
        <w:tc>
          <w:tcPr>
            <w:tcW w:w="590" w:type="dxa"/>
            <w:vAlign w:val="center"/>
          </w:tcPr>
          <w:p w14:paraId="2CB3AE3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lastRenderedPageBreak/>
              <w:t>14</w:t>
            </w:r>
          </w:p>
        </w:tc>
        <w:tc>
          <w:tcPr>
            <w:tcW w:w="1276" w:type="dxa"/>
            <w:vAlign w:val="center"/>
          </w:tcPr>
          <w:p w14:paraId="042ED1BE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Ф28</w:t>
            </w:r>
          </w:p>
        </w:tc>
        <w:tc>
          <w:tcPr>
            <w:tcW w:w="5364" w:type="dxa"/>
          </w:tcPr>
          <w:p w14:paraId="13311921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bCs/>
                <w:sz w:val="22"/>
                <w:szCs w:val="22"/>
              </w:rPr>
              <w:t>Предоставление в ПАК КО результатов измерений с обеспечением защиты информации на программном уровне (ЭП)</w:t>
            </w:r>
          </w:p>
        </w:tc>
        <w:tc>
          <w:tcPr>
            <w:tcW w:w="2409" w:type="dxa"/>
            <w:vAlign w:val="center"/>
          </w:tcPr>
          <w:p w14:paraId="5D9DB5D1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5C87644A" w14:textId="77777777" w:rsidTr="00F11A8B">
        <w:tc>
          <w:tcPr>
            <w:tcW w:w="590" w:type="dxa"/>
            <w:vAlign w:val="center"/>
          </w:tcPr>
          <w:p w14:paraId="06112A17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B886B5A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Ф32</w:t>
            </w:r>
          </w:p>
        </w:tc>
        <w:tc>
          <w:tcPr>
            <w:tcW w:w="5364" w:type="dxa"/>
            <w:vAlign w:val="center"/>
          </w:tcPr>
          <w:p w14:paraId="1B8B41FA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Дистанционный доступ к АИИС КУЭ для контроля со стороны КО</w:t>
            </w:r>
          </w:p>
        </w:tc>
        <w:tc>
          <w:tcPr>
            <w:tcW w:w="2409" w:type="dxa"/>
            <w:vAlign w:val="center"/>
          </w:tcPr>
          <w:p w14:paraId="486EC4F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738AF9E0" w14:textId="77777777" w:rsidTr="00F11A8B">
        <w:trPr>
          <w:trHeight w:val="194"/>
        </w:trPr>
        <w:tc>
          <w:tcPr>
            <w:tcW w:w="590" w:type="dxa"/>
            <w:vAlign w:val="center"/>
          </w:tcPr>
          <w:p w14:paraId="511F50EF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16</w:t>
            </w:r>
          </w:p>
        </w:tc>
        <w:tc>
          <w:tcPr>
            <w:tcW w:w="1276" w:type="dxa"/>
            <w:vAlign w:val="center"/>
          </w:tcPr>
          <w:p w14:paraId="3970C9CD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Ф40</w:t>
            </w:r>
          </w:p>
        </w:tc>
        <w:tc>
          <w:tcPr>
            <w:tcW w:w="5364" w:type="dxa"/>
            <w:vAlign w:val="center"/>
          </w:tcPr>
          <w:p w14:paraId="36FA834F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Глубина хранения информации (профиля) в ИИК</w:t>
            </w:r>
          </w:p>
        </w:tc>
        <w:tc>
          <w:tcPr>
            <w:tcW w:w="2409" w:type="dxa"/>
            <w:vAlign w:val="center"/>
          </w:tcPr>
          <w:p w14:paraId="438C2C4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63233CC7" w14:textId="77777777" w:rsidTr="00F11A8B">
        <w:tc>
          <w:tcPr>
            <w:tcW w:w="590" w:type="dxa"/>
            <w:vAlign w:val="center"/>
          </w:tcPr>
          <w:p w14:paraId="35A10A06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17</w:t>
            </w:r>
          </w:p>
        </w:tc>
        <w:tc>
          <w:tcPr>
            <w:tcW w:w="1276" w:type="dxa"/>
            <w:vAlign w:val="center"/>
          </w:tcPr>
          <w:p w14:paraId="7E0A678F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Ф41</w:t>
            </w:r>
          </w:p>
        </w:tc>
        <w:tc>
          <w:tcPr>
            <w:tcW w:w="5364" w:type="dxa"/>
            <w:vAlign w:val="center"/>
          </w:tcPr>
          <w:p w14:paraId="7033E1EA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Глубина хранения информации (профиля) в ИВКЭ</w:t>
            </w:r>
          </w:p>
        </w:tc>
        <w:tc>
          <w:tcPr>
            <w:tcW w:w="2409" w:type="dxa"/>
            <w:vAlign w:val="center"/>
          </w:tcPr>
          <w:p w14:paraId="116ECFB6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  <w:tr w:rsidR="00F11A8B" w:rsidRPr="004F63A7" w14:paraId="77445183" w14:textId="77777777" w:rsidTr="00F11A8B">
        <w:tc>
          <w:tcPr>
            <w:tcW w:w="590" w:type="dxa"/>
            <w:vAlign w:val="center"/>
          </w:tcPr>
          <w:p w14:paraId="59DF78F4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6D302099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/>
                <w:sz w:val="22"/>
                <w:szCs w:val="22"/>
              </w:rPr>
              <w:t>П</w:t>
            </w:r>
            <w:r w:rsidRPr="004F63A7">
              <w:rPr>
                <w:rFonts w:ascii="Garamond" w:hAnsi="Garamond"/>
                <w:sz w:val="22"/>
                <w:szCs w:val="22"/>
                <w:vertAlign w:val="subscript"/>
              </w:rPr>
              <w:t>Ф42</w:t>
            </w:r>
          </w:p>
        </w:tc>
        <w:tc>
          <w:tcPr>
            <w:tcW w:w="5364" w:type="dxa"/>
            <w:vAlign w:val="center"/>
          </w:tcPr>
          <w:p w14:paraId="6A5F865D" w14:textId="77777777" w:rsidR="00F11A8B" w:rsidRPr="004F63A7" w:rsidRDefault="00F11A8B" w:rsidP="00F11A8B">
            <w:pPr>
              <w:spacing w:before="120" w:after="120"/>
              <w:rPr>
                <w:rFonts w:ascii="Garamond" w:hAnsi="Garamond" w:cs="SimSun"/>
                <w:sz w:val="22"/>
                <w:szCs w:val="22"/>
              </w:rPr>
            </w:pPr>
            <w:r w:rsidRPr="004F63A7">
              <w:rPr>
                <w:rFonts w:ascii="Garamond" w:hAnsi="Garamond" w:cs="SimSun"/>
                <w:sz w:val="22"/>
                <w:szCs w:val="22"/>
              </w:rPr>
              <w:t>Глубина хранения информации в ИВК</w:t>
            </w:r>
          </w:p>
        </w:tc>
        <w:tc>
          <w:tcPr>
            <w:tcW w:w="2409" w:type="dxa"/>
            <w:vAlign w:val="center"/>
          </w:tcPr>
          <w:p w14:paraId="6DB2967E" w14:textId="77777777" w:rsidR="00F11A8B" w:rsidRPr="004F63A7" w:rsidRDefault="00F11A8B" w:rsidP="00F11A8B">
            <w:pPr>
              <w:spacing w:before="120" w:after="120"/>
              <w:jc w:val="center"/>
              <w:rPr>
                <w:rFonts w:ascii="Garamond" w:hAnsi="Garamond" w:cs="SimSun"/>
              </w:rPr>
            </w:pPr>
          </w:p>
        </w:tc>
      </w:tr>
    </w:tbl>
    <w:p w14:paraId="12F8049B" w14:textId="77777777" w:rsidR="00F11A8B" w:rsidRPr="004F63A7" w:rsidRDefault="00F11A8B" w:rsidP="00F11A8B">
      <w:pPr>
        <w:spacing w:before="120" w:after="120"/>
        <w:rPr>
          <w:rFonts w:ascii="Garamond" w:hAnsi="Garamond" w:cs="SimSun"/>
          <w:sz w:val="22"/>
          <w:szCs w:val="22"/>
        </w:rPr>
      </w:pPr>
    </w:p>
    <w:p w14:paraId="4FD56515" w14:textId="77777777" w:rsidR="00F11A8B" w:rsidRPr="004F63A7" w:rsidRDefault="00F11A8B" w:rsidP="00F11A8B">
      <w:pPr>
        <w:tabs>
          <w:tab w:val="right" w:pos="9360"/>
        </w:tabs>
        <w:spacing w:before="120" w:after="120"/>
        <w:rPr>
          <w:rFonts w:ascii="Garamond" w:hAnsi="Garamond" w:cs="SimSun"/>
          <w:sz w:val="22"/>
          <w:szCs w:val="22"/>
        </w:rPr>
      </w:pPr>
      <w:bookmarkStart w:id="13" w:name="_Приложение_3"/>
      <w:bookmarkEnd w:id="13"/>
      <w:r w:rsidRPr="004F63A7">
        <w:rPr>
          <w:rFonts w:ascii="Garamond" w:hAnsi="Garamond" w:cs="SimSun"/>
          <w:sz w:val="22"/>
          <w:szCs w:val="22"/>
        </w:rPr>
        <w:t xml:space="preserve">Приложения: </w:t>
      </w:r>
    </w:p>
    <w:p w14:paraId="4893A800" w14:textId="77777777" w:rsidR="00F11A8B" w:rsidRPr="0016547E" w:rsidRDefault="00F11A8B" w:rsidP="000A50DD">
      <w:pPr>
        <w:widowControl w:val="0"/>
        <w:numPr>
          <w:ilvl w:val="0"/>
          <w:numId w:val="285"/>
        </w:numPr>
        <w:tabs>
          <w:tab w:val="right" w:pos="709"/>
        </w:tabs>
        <w:suppressAutoHyphens w:val="0"/>
        <w:adjustRightInd w:val="0"/>
        <w:spacing w:before="120" w:after="120"/>
        <w:jc w:val="both"/>
        <w:textAlignment w:val="baseline"/>
        <w:rPr>
          <w:rFonts w:ascii="Garamond" w:hAnsi="Garamond" w:cs="SimSun"/>
          <w:sz w:val="22"/>
          <w:szCs w:val="22"/>
        </w:rPr>
      </w:pPr>
      <w:r w:rsidRPr="0016547E">
        <w:rPr>
          <w:rFonts w:ascii="Garamond" w:hAnsi="Garamond" w:cs="SimSun"/>
          <w:sz w:val="22"/>
          <w:szCs w:val="22"/>
        </w:rPr>
        <w:t>Копии доверенностей Представителей.</w:t>
      </w:r>
    </w:p>
    <w:p w14:paraId="63A0EBE1" w14:textId="77777777" w:rsidR="00F11A8B" w:rsidRPr="0016547E" w:rsidRDefault="00F11A8B" w:rsidP="000A50DD">
      <w:pPr>
        <w:widowControl w:val="0"/>
        <w:numPr>
          <w:ilvl w:val="0"/>
          <w:numId w:val="285"/>
        </w:numPr>
        <w:tabs>
          <w:tab w:val="right" w:pos="709"/>
        </w:tabs>
        <w:suppressAutoHyphens w:val="0"/>
        <w:adjustRightInd w:val="0"/>
        <w:spacing w:before="120" w:after="120"/>
        <w:jc w:val="both"/>
        <w:textAlignment w:val="baseline"/>
        <w:rPr>
          <w:rFonts w:ascii="Garamond" w:hAnsi="Garamond" w:cs="SimSun"/>
          <w:sz w:val="22"/>
          <w:szCs w:val="22"/>
        </w:rPr>
      </w:pPr>
      <w:r w:rsidRPr="0016547E">
        <w:rPr>
          <w:rFonts w:ascii="Garamond" w:hAnsi="Garamond" w:cs="SimSun"/>
          <w:sz w:val="22"/>
          <w:szCs w:val="22"/>
        </w:rPr>
        <w:t>Материалы</w:t>
      </w:r>
      <w:r w:rsidRPr="001442C8">
        <w:rPr>
          <w:rFonts w:ascii="Garamond" w:hAnsi="Garamond" w:cs="SimSun"/>
          <w:sz w:val="22"/>
          <w:szCs w:val="22"/>
        </w:rPr>
        <w:t xml:space="preserve">, </w:t>
      </w:r>
      <w:r w:rsidRPr="001442C8">
        <w:rPr>
          <w:rFonts w:ascii="Garamond" w:hAnsi="Garamond"/>
          <w:sz w:val="22"/>
        </w:rPr>
        <w:t>полученные</w:t>
      </w:r>
      <w:r w:rsidRPr="001442C8">
        <w:rPr>
          <w:rFonts w:ascii="Garamond" w:hAnsi="Garamond" w:cs="SimSun"/>
          <w:sz w:val="22"/>
          <w:szCs w:val="22"/>
        </w:rPr>
        <w:t xml:space="preserve"> либо оформленные</w:t>
      </w:r>
      <w:r w:rsidRPr="001442C8">
        <w:rPr>
          <w:rFonts w:ascii="Garamond" w:hAnsi="Garamond"/>
          <w:sz w:val="22"/>
        </w:rPr>
        <w:t xml:space="preserve"> </w:t>
      </w:r>
      <w:r w:rsidRPr="001442C8">
        <w:rPr>
          <w:rFonts w:ascii="Garamond" w:hAnsi="Garamond" w:cs="SimSun"/>
          <w:sz w:val="22"/>
          <w:szCs w:val="22"/>
        </w:rPr>
        <w:t>при</w:t>
      </w:r>
      <w:r w:rsidRPr="0016547E">
        <w:rPr>
          <w:rFonts w:ascii="Garamond" w:hAnsi="Garamond" w:cs="SimSun"/>
          <w:sz w:val="22"/>
          <w:szCs w:val="22"/>
        </w:rPr>
        <w:t xml:space="preserve"> проведении проверки АИИС КУЭ. </w:t>
      </w:r>
    </w:p>
    <w:p w14:paraId="2F85F573" w14:textId="77777777" w:rsidR="00F11A8B" w:rsidRDefault="00F11A8B" w:rsidP="00F11A8B">
      <w:pPr>
        <w:widowControl w:val="0"/>
        <w:tabs>
          <w:tab w:val="right" w:pos="709"/>
        </w:tabs>
        <w:suppressAutoHyphens w:val="0"/>
        <w:adjustRightInd w:val="0"/>
        <w:spacing w:before="120" w:after="120"/>
        <w:ind w:left="720"/>
        <w:jc w:val="both"/>
        <w:textAlignment w:val="baseline"/>
        <w:rPr>
          <w:rFonts w:ascii="Garamond" w:hAnsi="Garamond" w:cs="SimSun"/>
          <w:sz w:val="22"/>
          <w:szCs w:val="22"/>
        </w:rPr>
      </w:pPr>
      <w:r>
        <w:rPr>
          <w:rFonts w:ascii="Garamond" w:hAnsi="Garamond" w:cs="SimSun"/>
          <w:sz w:val="22"/>
          <w:szCs w:val="22"/>
        </w:rPr>
        <w:br w:type="page"/>
      </w:r>
    </w:p>
    <w:p w14:paraId="41260708" w14:textId="77777777" w:rsidR="00F11A8B" w:rsidRPr="0061602B" w:rsidRDefault="00F11A8B" w:rsidP="00F11A8B">
      <w:pPr>
        <w:rPr>
          <w:rFonts w:ascii="Garamond" w:hAnsi="Garamond"/>
          <w:b/>
          <w:sz w:val="24"/>
          <w:szCs w:val="24"/>
          <w:lang w:eastAsia="en-US"/>
        </w:rPr>
      </w:pPr>
      <w:r w:rsidRPr="0061602B">
        <w:rPr>
          <w:rFonts w:ascii="Garamond" w:hAnsi="Garamond"/>
          <w:b/>
          <w:sz w:val="24"/>
          <w:szCs w:val="24"/>
          <w:lang w:eastAsia="en-US"/>
        </w:rPr>
        <w:lastRenderedPageBreak/>
        <w:t>Удалить приложение с последующим изменением нумерации</w:t>
      </w:r>
    </w:p>
    <w:p w14:paraId="23792182" w14:textId="77777777" w:rsidR="0061602B" w:rsidRDefault="0061602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bookmarkStart w:id="14" w:name="_Toc84997216"/>
    </w:p>
    <w:p w14:paraId="6AE897F8" w14:textId="0756AEB6" w:rsidR="00F11A8B" w:rsidRPr="004F63A7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4C052F">
        <w:rPr>
          <w:rFonts w:ascii="Garamond" w:hAnsi="Garamond"/>
          <w:b/>
          <w:sz w:val="22"/>
          <w:szCs w:val="22"/>
          <w:lang w:eastAsia="en-US"/>
        </w:rPr>
        <w:t>Приложение 5</w:t>
      </w:r>
      <w:bookmarkEnd w:id="14"/>
    </w:p>
    <w:p w14:paraId="781AEBAB" w14:textId="77777777" w:rsidR="00F11A8B" w:rsidRPr="004F63A7" w:rsidRDefault="00F11A8B" w:rsidP="00F11A8B">
      <w:pPr>
        <w:rPr>
          <w:rFonts w:ascii="Garamond" w:hAnsi="Garamond"/>
          <w:b/>
          <w:sz w:val="22"/>
          <w:szCs w:val="22"/>
        </w:rPr>
      </w:pPr>
      <w:r w:rsidRPr="004F63A7">
        <w:rPr>
          <w:rFonts w:ascii="Garamond" w:hAnsi="Garamond"/>
          <w:b/>
          <w:sz w:val="22"/>
          <w:szCs w:val="22"/>
        </w:rPr>
        <w:t xml:space="preserve">Рекомендуемая форма доверенности </w:t>
      </w:r>
    </w:p>
    <w:p w14:paraId="3BCFF296" w14:textId="77777777" w:rsidR="00F11A8B" w:rsidRPr="004F63A7" w:rsidRDefault="00F11A8B" w:rsidP="00F11A8B">
      <w:pPr>
        <w:spacing w:before="240"/>
        <w:jc w:val="center"/>
        <w:rPr>
          <w:rFonts w:ascii="Garamond" w:hAnsi="Garamond"/>
          <w:b/>
          <w:bCs/>
        </w:rPr>
      </w:pPr>
    </w:p>
    <w:p w14:paraId="339A3AE3" w14:textId="77777777" w:rsidR="00F11A8B" w:rsidRPr="004F63A7" w:rsidRDefault="00F11A8B" w:rsidP="00F11A8B">
      <w:pPr>
        <w:spacing w:before="240"/>
        <w:jc w:val="center"/>
        <w:rPr>
          <w:rFonts w:ascii="Garamond" w:hAnsi="Garamond"/>
          <w:b/>
          <w:bCs/>
        </w:rPr>
      </w:pPr>
    </w:p>
    <w:p w14:paraId="3ED1DA80" w14:textId="77777777" w:rsidR="00F11A8B" w:rsidRPr="004F63A7" w:rsidRDefault="00F11A8B" w:rsidP="00F11A8B">
      <w:pPr>
        <w:spacing w:before="240"/>
        <w:jc w:val="center"/>
        <w:rPr>
          <w:rFonts w:ascii="Garamond" w:hAnsi="Garamond" w:cs="SimSun"/>
        </w:rPr>
      </w:pPr>
      <w:r w:rsidRPr="004F63A7">
        <w:rPr>
          <w:rFonts w:ascii="Garamond" w:hAnsi="Garamond"/>
          <w:b/>
          <w:bCs/>
        </w:rPr>
        <w:t xml:space="preserve">ДОВЕРЕННОСТЬ № ______________ </w:t>
      </w:r>
    </w:p>
    <w:p w14:paraId="13B837A5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sz w:val="22"/>
          <w:szCs w:val="22"/>
        </w:rPr>
      </w:pPr>
    </w:p>
    <w:p w14:paraId="1D3B71EF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_________________________</w:t>
      </w:r>
      <w:r w:rsidRPr="004F63A7">
        <w:rPr>
          <w:rFonts w:ascii="Garamond" w:hAnsi="Garamond"/>
          <w:sz w:val="22"/>
          <w:szCs w:val="22"/>
        </w:rPr>
        <w:tab/>
      </w:r>
      <w:r w:rsidRPr="004F63A7">
        <w:rPr>
          <w:rFonts w:ascii="Garamond" w:hAnsi="Garamond"/>
          <w:sz w:val="22"/>
          <w:szCs w:val="22"/>
        </w:rPr>
        <w:tab/>
      </w:r>
      <w:r w:rsidRPr="004F63A7">
        <w:rPr>
          <w:rFonts w:ascii="Garamond" w:hAnsi="Garamond"/>
          <w:sz w:val="22"/>
          <w:szCs w:val="22"/>
        </w:rPr>
        <w:tab/>
      </w:r>
      <w:r w:rsidRPr="004F63A7">
        <w:rPr>
          <w:rFonts w:ascii="Garamond" w:hAnsi="Garamond"/>
          <w:sz w:val="22"/>
          <w:szCs w:val="22"/>
        </w:rPr>
        <w:tab/>
        <w:t xml:space="preserve">             ______________________________</w:t>
      </w:r>
    </w:p>
    <w:p w14:paraId="0C8EB21F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i/>
          <w:iCs/>
          <w:sz w:val="18"/>
          <w:szCs w:val="18"/>
        </w:rPr>
      </w:pPr>
      <w:r w:rsidRPr="004F63A7">
        <w:rPr>
          <w:rFonts w:ascii="Garamond" w:hAnsi="Garamond"/>
          <w:i/>
          <w:iCs/>
          <w:sz w:val="18"/>
          <w:szCs w:val="18"/>
        </w:rPr>
        <w:t xml:space="preserve">      (место составления доверенности)</w:t>
      </w:r>
      <w:r w:rsidRPr="004F63A7">
        <w:rPr>
          <w:rFonts w:ascii="Garamond" w:hAnsi="Garamond"/>
          <w:i/>
          <w:iCs/>
          <w:sz w:val="18"/>
          <w:szCs w:val="18"/>
        </w:rPr>
        <w:tab/>
      </w:r>
      <w:r w:rsidRPr="004F63A7">
        <w:rPr>
          <w:rFonts w:ascii="Garamond" w:hAnsi="Garamond"/>
          <w:i/>
          <w:iCs/>
          <w:sz w:val="18"/>
          <w:szCs w:val="18"/>
        </w:rPr>
        <w:tab/>
      </w:r>
      <w:r w:rsidRPr="004F63A7">
        <w:rPr>
          <w:rFonts w:ascii="Garamond" w:hAnsi="Garamond"/>
          <w:i/>
          <w:iCs/>
          <w:sz w:val="18"/>
          <w:szCs w:val="18"/>
        </w:rPr>
        <w:tab/>
      </w:r>
      <w:r w:rsidRPr="004F63A7">
        <w:rPr>
          <w:rFonts w:ascii="Garamond" w:hAnsi="Garamond"/>
          <w:i/>
          <w:iCs/>
          <w:sz w:val="18"/>
          <w:szCs w:val="18"/>
        </w:rPr>
        <w:tab/>
      </w:r>
      <w:r w:rsidRPr="004F63A7">
        <w:rPr>
          <w:rFonts w:ascii="Garamond" w:hAnsi="Garamond"/>
          <w:i/>
          <w:iCs/>
          <w:sz w:val="18"/>
          <w:szCs w:val="18"/>
        </w:rPr>
        <w:tab/>
        <w:t xml:space="preserve">        (дата составления доверенности прописью)</w:t>
      </w:r>
    </w:p>
    <w:p w14:paraId="59541000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sz w:val="22"/>
          <w:szCs w:val="22"/>
        </w:rPr>
      </w:pPr>
    </w:p>
    <w:p w14:paraId="08F6A772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_______________________________________________________________________________________</w:t>
      </w:r>
    </w:p>
    <w:p w14:paraId="798272EA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center"/>
        <w:rPr>
          <w:rFonts w:ascii="Garamond" w:hAnsi="Garamond" w:cs="SimSun"/>
          <w:sz w:val="18"/>
          <w:szCs w:val="18"/>
        </w:rPr>
      </w:pPr>
      <w:r w:rsidRPr="004F63A7">
        <w:rPr>
          <w:rFonts w:ascii="Garamond" w:hAnsi="Garamond"/>
          <w:i/>
          <w:iCs/>
          <w:sz w:val="18"/>
          <w:szCs w:val="18"/>
        </w:rPr>
        <w:t>(</w:t>
      </w:r>
      <w:r w:rsidRPr="004F63A7">
        <w:rPr>
          <w:rFonts w:ascii="Garamond" w:hAnsi="Garamond"/>
          <w:i/>
          <w:sz w:val="18"/>
          <w:szCs w:val="18"/>
        </w:rPr>
        <w:t>полное наименование организации с указанием организационно-правовой формы</w:t>
      </w:r>
      <w:r w:rsidRPr="004F63A7">
        <w:rPr>
          <w:rFonts w:ascii="Garamond" w:hAnsi="Garamond"/>
          <w:i/>
          <w:iCs/>
          <w:sz w:val="18"/>
          <w:szCs w:val="18"/>
        </w:rPr>
        <w:t>)</w:t>
      </w:r>
    </w:p>
    <w:p w14:paraId="1C7F652F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sz w:val="22"/>
          <w:szCs w:val="22"/>
        </w:rPr>
      </w:pPr>
    </w:p>
    <w:p w14:paraId="5E597E62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(далее – организация) в лице ______________________________________________________________,</w:t>
      </w:r>
    </w:p>
    <w:p w14:paraId="2A526C4A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center"/>
        <w:rPr>
          <w:rFonts w:ascii="Garamond" w:hAnsi="Garamond" w:cs="SimSun"/>
          <w:sz w:val="18"/>
          <w:szCs w:val="18"/>
        </w:rPr>
      </w:pPr>
      <w:r w:rsidRPr="004F63A7">
        <w:rPr>
          <w:rFonts w:ascii="Garamond" w:hAnsi="Garamond"/>
          <w:i/>
          <w:iCs/>
          <w:sz w:val="18"/>
          <w:szCs w:val="18"/>
        </w:rPr>
        <w:t>(Ф. И. О.)</w:t>
      </w:r>
    </w:p>
    <w:p w14:paraId="371121EF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sz w:val="22"/>
          <w:szCs w:val="22"/>
        </w:rPr>
      </w:pPr>
    </w:p>
    <w:p w14:paraId="274F9981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bCs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действующего на основании _________________________</w:t>
      </w:r>
      <w:r w:rsidRPr="004F63A7">
        <w:rPr>
          <w:rFonts w:ascii="Garamond" w:hAnsi="Garamond"/>
          <w:bCs/>
          <w:sz w:val="22"/>
          <w:szCs w:val="22"/>
        </w:rPr>
        <w:t>,</w:t>
      </w:r>
      <w:r w:rsidRPr="004F63A7">
        <w:rPr>
          <w:rFonts w:ascii="Garamond" w:hAnsi="Garamond"/>
          <w:b/>
          <w:bCs/>
          <w:sz w:val="22"/>
          <w:szCs w:val="22"/>
        </w:rPr>
        <w:t xml:space="preserve"> </w:t>
      </w:r>
      <w:r w:rsidRPr="004F63A7">
        <w:rPr>
          <w:rFonts w:ascii="Garamond" w:hAnsi="Garamond"/>
          <w:bCs/>
          <w:sz w:val="22"/>
          <w:szCs w:val="22"/>
        </w:rPr>
        <w:t xml:space="preserve">настоящей доверенностью уполномочивает </w:t>
      </w:r>
    </w:p>
    <w:p w14:paraId="33C0AEE0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02018605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/>
          <w:bCs/>
          <w:sz w:val="22"/>
          <w:szCs w:val="22"/>
        </w:rPr>
        <w:t xml:space="preserve">_______________________________________ </w:t>
      </w:r>
      <w:r w:rsidRPr="004F63A7">
        <w:rPr>
          <w:rFonts w:ascii="Garamond" w:hAnsi="Garamond"/>
          <w:sz w:val="22"/>
          <w:szCs w:val="22"/>
        </w:rPr>
        <w:t>(паспорт ___________________) (далее – представитель)</w:t>
      </w:r>
    </w:p>
    <w:p w14:paraId="0F7F1B9A" w14:textId="77777777" w:rsidR="00F11A8B" w:rsidRPr="004F63A7" w:rsidRDefault="00F11A8B" w:rsidP="00F11A8B">
      <w:pPr>
        <w:spacing w:before="100" w:beforeAutospacing="1" w:after="100" w:afterAutospacing="1" w:line="240" w:lineRule="atLeast"/>
        <w:ind w:firstLine="708"/>
        <w:contextualSpacing/>
        <w:rPr>
          <w:rFonts w:ascii="Garamond" w:hAnsi="Garamond" w:cs="SimSun"/>
          <w:sz w:val="18"/>
          <w:szCs w:val="18"/>
        </w:rPr>
      </w:pPr>
      <w:r w:rsidRPr="004F63A7">
        <w:rPr>
          <w:rFonts w:ascii="Garamond" w:hAnsi="Garamond"/>
          <w:i/>
          <w:iCs/>
          <w:sz w:val="18"/>
          <w:szCs w:val="18"/>
        </w:rPr>
        <w:t>(Ф. И. О.  представителя)</w:t>
      </w:r>
    </w:p>
    <w:p w14:paraId="1A5295C0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sz w:val="22"/>
          <w:szCs w:val="22"/>
        </w:rPr>
      </w:pPr>
    </w:p>
    <w:p w14:paraId="6D47B712" w14:textId="77777777" w:rsidR="00F11A8B" w:rsidRPr="004F63A7" w:rsidRDefault="00F11A8B" w:rsidP="00F11A8B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color w:val="000000"/>
          <w:sz w:val="22"/>
          <w:szCs w:val="22"/>
        </w:rPr>
      </w:pPr>
      <w:r w:rsidRPr="004F63A7">
        <w:rPr>
          <w:rFonts w:ascii="Garamond" w:hAnsi="Garamond"/>
          <w:color w:val="000000"/>
          <w:sz w:val="22"/>
          <w:szCs w:val="22"/>
        </w:rPr>
        <w:t>действовать от имени и представлять интересы организации в отношениях с субъектами оптового рынка электрической энергии и мощности, в том числе АО «АТС», при проведении проверки автоматизированных информационно-измерительных систем коммерческого учета электрической энергии (далее – проверка АИИС КУЭ) с правом:</w:t>
      </w:r>
    </w:p>
    <w:p w14:paraId="734722F3" w14:textId="77777777" w:rsidR="00F11A8B" w:rsidRPr="004F63A7" w:rsidRDefault="00F11A8B" w:rsidP="000A50DD">
      <w:pPr>
        <w:pStyle w:val="ac"/>
        <w:numPr>
          <w:ilvl w:val="0"/>
          <w:numId w:val="286"/>
        </w:num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color w:val="000000"/>
          <w:sz w:val="22"/>
          <w:szCs w:val="22"/>
        </w:rPr>
      </w:pPr>
      <w:r w:rsidRPr="004F63A7">
        <w:rPr>
          <w:rFonts w:ascii="Garamond" w:hAnsi="Garamond"/>
          <w:color w:val="000000"/>
          <w:sz w:val="22"/>
          <w:szCs w:val="22"/>
        </w:rPr>
        <w:t>присутствия при проведении проверки АИИС КУЭ;</w:t>
      </w:r>
    </w:p>
    <w:p w14:paraId="0B14B666" w14:textId="77777777" w:rsidR="00F11A8B" w:rsidRPr="004F63A7" w:rsidRDefault="00F11A8B" w:rsidP="000A50DD">
      <w:pPr>
        <w:pStyle w:val="ac"/>
        <w:numPr>
          <w:ilvl w:val="0"/>
          <w:numId w:val="286"/>
        </w:num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color w:val="000000"/>
          <w:sz w:val="22"/>
          <w:szCs w:val="22"/>
        </w:rPr>
      </w:pPr>
      <w:r w:rsidRPr="004F63A7">
        <w:rPr>
          <w:rFonts w:ascii="Garamond" w:hAnsi="Garamond"/>
          <w:color w:val="000000"/>
          <w:sz w:val="22"/>
          <w:szCs w:val="22"/>
        </w:rPr>
        <w:t>участия в работе комиссии по проведению проверки АИИС КУЭ;</w:t>
      </w:r>
    </w:p>
    <w:p w14:paraId="34A60CBF" w14:textId="77777777" w:rsidR="00F11A8B" w:rsidRPr="004F63A7" w:rsidRDefault="00F11A8B" w:rsidP="000A50DD">
      <w:pPr>
        <w:pStyle w:val="ac"/>
        <w:numPr>
          <w:ilvl w:val="0"/>
          <w:numId w:val="286"/>
        </w:num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color w:val="000000"/>
          <w:sz w:val="22"/>
          <w:szCs w:val="22"/>
        </w:rPr>
      </w:pPr>
      <w:r w:rsidRPr="004F63A7">
        <w:rPr>
          <w:rFonts w:ascii="Garamond" w:hAnsi="Garamond"/>
          <w:color w:val="000000"/>
          <w:sz w:val="22"/>
          <w:szCs w:val="22"/>
        </w:rPr>
        <w:t xml:space="preserve">подписи (утверждения) протокола по итогам </w:t>
      </w:r>
      <w:r>
        <w:rPr>
          <w:rFonts w:ascii="Garamond" w:hAnsi="Garamond"/>
          <w:color w:val="000000"/>
          <w:sz w:val="22"/>
          <w:szCs w:val="22"/>
        </w:rPr>
        <w:t>проверки АИИС КУЭ</w:t>
      </w:r>
      <w:r w:rsidRPr="004F63A7">
        <w:rPr>
          <w:rFonts w:ascii="Garamond" w:hAnsi="Garamond"/>
          <w:color w:val="000000"/>
          <w:sz w:val="22"/>
          <w:szCs w:val="22"/>
        </w:rPr>
        <w:t>;</w:t>
      </w:r>
    </w:p>
    <w:p w14:paraId="6143BCDF" w14:textId="77777777" w:rsidR="00F11A8B" w:rsidRPr="004F63A7" w:rsidRDefault="00F11A8B" w:rsidP="000A50DD">
      <w:pPr>
        <w:pStyle w:val="ac"/>
        <w:numPr>
          <w:ilvl w:val="0"/>
          <w:numId w:val="286"/>
        </w:num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color w:val="000000"/>
          <w:sz w:val="22"/>
          <w:szCs w:val="22"/>
        </w:rPr>
      </w:pPr>
      <w:r w:rsidRPr="004F63A7">
        <w:rPr>
          <w:rFonts w:ascii="Garamond" w:hAnsi="Garamond"/>
          <w:color w:val="000000"/>
          <w:sz w:val="22"/>
          <w:szCs w:val="22"/>
        </w:rPr>
        <w:t>совершения любых иных юридических и фактических действий, связанных с осуществлением полномочий, предусмотренных настоящей доверенностью.</w:t>
      </w:r>
    </w:p>
    <w:p w14:paraId="7EB1ADC5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Настоящая доверенность выдана без права передоверия.</w:t>
      </w:r>
    </w:p>
    <w:p w14:paraId="01645AF4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color w:val="000000"/>
          <w:sz w:val="22"/>
          <w:szCs w:val="22"/>
        </w:rPr>
      </w:pPr>
    </w:p>
    <w:p w14:paraId="0201E3D7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/>
          <w:color w:val="000000"/>
          <w:sz w:val="22"/>
          <w:szCs w:val="22"/>
        </w:rPr>
        <w:t>Доверенность выдана сроком действия по _________________________________________.</w:t>
      </w:r>
    </w:p>
    <w:p w14:paraId="1D8E4E21" w14:textId="77777777" w:rsidR="00F11A8B" w:rsidRPr="00896506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sz w:val="22"/>
          <w:szCs w:val="22"/>
        </w:rPr>
      </w:pPr>
    </w:p>
    <w:p w14:paraId="77580E9A" w14:textId="77777777" w:rsidR="00F11A8B" w:rsidRPr="004F63A7" w:rsidRDefault="00F11A8B" w:rsidP="00F11A8B">
      <w:pPr>
        <w:spacing w:before="100" w:beforeAutospacing="1" w:after="100" w:afterAutospacing="1" w:line="240" w:lineRule="atLeast"/>
        <w:contextualSpacing/>
        <w:jc w:val="both"/>
        <w:rPr>
          <w:rFonts w:ascii="Garamond" w:hAnsi="Garamond" w:cs="SimSun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>Подпись представителя ___________________________ удостоверяю.</w:t>
      </w:r>
    </w:p>
    <w:p w14:paraId="08352DDC" w14:textId="77777777" w:rsidR="00F11A8B" w:rsidRPr="004F63A7" w:rsidRDefault="00F11A8B" w:rsidP="00F11A8B">
      <w:pPr>
        <w:tabs>
          <w:tab w:val="left" w:pos="284"/>
        </w:tabs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b/>
          <w:color w:val="000000"/>
          <w:sz w:val="22"/>
          <w:szCs w:val="22"/>
        </w:rPr>
      </w:pPr>
    </w:p>
    <w:p w14:paraId="7B2D0F2F" w14:textId="77777777" w:rsidR="00F11A8B" w:rsidRPr="004F63A7" w:rsidRDefault="00F11A8B" w:rsidP="00F11A8B">
      <w:pPr>
        <w:tabs>
          <w:tab w:val="left" w:pos="284"/>
        </w:tabs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b/>
          <w:color w:val="000000"/>
          <w:sz w:val="22"/>
          <w:szCs w:val="22"/>
        </w:rPr>
      </w:pPr>
    </w:p>
    <w:p w14:paraId="0AAC7C1B" w14:textId="77777777" w:rsidR="00F11A8B" w:rsidRPr="004F63A7" w:rsidRDefault="00F11A8B" w:rsidP="00F11A8B">
      <w:pPr>
        <w:tabs>
          <w:tab w:val="left" w:pos="284"/>
        </w:tabs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b/>
          <w:color w:val="000000"/>
          <w:sz w:val="22"/>
          <w:szCs w:val="22"/>
        </w:rPr>
      </w:pPr>
    </w:p>
    <w:p w14:paraId="1621DF5E" w14:textId="77777777" w:rsidR="00F11A8B" w:rsidRPr="004F63A7" w:rsidRDefault="00F11A8B" w:rsidP="00F11A8B">
      <w:pPr>
        <w:tabs>
          <w:tab w:val="left" w:pos="284"/>
        </w:tabs>
        <w:spacing w:before="100" w:beforeAutospacing="1" w:after="100" w:afterAutospacing="1" w:line="240" w:lineRule="atLeast"/>
        <w:contextualSpacing/>
        <w:jc w:val="both"/>
        <w:rPr>
          <w:rFonts w:ascii="Garamond" w:hAnsi="Garamond"/>
          <w:b/>
          <w:sz w:val="22"/>
          <w:szCs w:val="22"/>
        </w:rPr>
      </w:pPr>
      <w:r w:rsidRPr="004F63A7">
        <w:rPr>
          <w:rFonts w:ascii="Garamond" w:hAnsi="Garamond"/>
          <w:b/>
          <w:color w:val="000000"/>
          <w:sz w:val="22"/>
          <w:szCs w:val="22"/>
        </w:rPr>
        <w:t xml:space="preserve">Генеральный директор  </w:t>
      </w:r>
      <w:r w:rsidRPr="004F63A7">
        <w:rPr>
          <w:rFonts w:ascii="Garamond" w:hAnsi="Garamond"/>
          <w:b/>
          <w:sz w:val="22"/>
          <w:szCs w:val="22"/>
        </w:rPr>
        <w:tab/>
      </w:r>
      <w:r w:rsidRPr="004F63A7">
        <w:rPr>
          <w:rFonts w:ascii="Garamond" w:hAnsi="Garamond"/>
          <w:b/>
          <w:sz w:val="22"/>
          <w:szCs w:val="22"/>
        </w:rPr>
        <w:tab/>
        <w:t xml:space="preserve">   _________________                    ___________________</w:t>
      </w:r>
    </w:p>
    <w:p w14:paraId="2C82DE89" w14:textId="77777777" w:rsidR="00F11A8B" w:rsidRPr="004F63A7" w:rsidRDefault="00F11A8B" w:rsidP="00F11A8B">
      <w:pPr>
        <w:spacing w:before="100" w:beforeAutospacing="1" w:after="100" w:afterAutospacing="1" w:line="240" w:lineRule="atLeast"/>
        <w:ind w:left="3540"/>
        <w:contextualSpacing/>
        <w:rPr>
          <w:rFonts w:ascii="Garamond" w:hAnsi="Garamond" w:cs="SimSun"/>
          <w:sz w:val="18"/>
          <w:szCs w:val="18"/>
        </w:rPr>
      </w:pPr>
      <w:r w:rsidRPr="004F63A7">
        <w:rPr>
          <w:rFonts w:ascii="Garamond" w:hAnsi="Garamond"/>
          <w:i/>
          <w:sz w:val="18"/>
          <w:szCs w:val="18"/>
        </w:rPr>
        <w:t xml:space="preserve">           (подпись)</w:t>
      </w:r>
      <w:r w:rsidRPr="004F63A7">
        <w:rPr>
          <w:rFonts w:ascii="Garamond" w:hAnsi="Garamond"/>
          <w:sz w:val="18"/>
          <w:szCs w:val="18"/>
        </w:rPr>
        <w:tab/>
      </w:r>
      <w:r w:rsidRPr="004F63A7">
        <w:rPr>
          <w:rFonts w:ascii="Garamond" w:hAnsi="Garamond"/>
          <w:sz w:val="18"/>
          <w:szCs w:val="18"/>
        </w:rPr>
        <w:tab/>
      </w:r>
      <w:r w:rsidRPr="004F63A7">
        <w:rPr>
          <w:rFonts w:ascii="Garamond" w:hAnsi="Garamond"/>
          <w:sz w:val="18"/>
          <w:szCs w:val="18"/>
        </w:rPr>
        <w:tab/>
        <w:t xml:space="preserve">   </w:t>
      </w:r>
      <w:r w:rsidRPr="004F63A7">
        <w:rPr>
          <w:rFonts w:ascii="Garamond" w:hAnsi="Garamond"/>
          <w:sz w:val="18"/>
          <w:szCs w:val="18"/>
        </w:rPr>
        <w:tab/>
        <w:t xml:space="preserve">    </w:t>
      </w:r>
      <w:r w:rsidRPr="004F63A7">
        <w:rPr>
          <w:rFonts w:ascii="Garamond" w:hAnsi="Garamond"/>
          <w:i/>
          <w:iCs/>
          <w:sz w:val="18"/>
          <w:szCs w:val="18"/>
        </w:rPr>
        <w:t>(Ф. И. О.)</w:t>
      </w:r>
    </w:p>
    <w:p w14:paraId="339FE8E4" w14:textId="77777777" w:rsidR="00F11A8B" w:rsidRPr="004F63A7" w:rsidRDefault="00F11A8B" w:rsidP="00F11A8B">
      <w:pPr>
        <w:rPr>
          <w:rFonts w:ascii="Garamond" w:hAnsi="Garamond"/>
          <w:sz w:val="22"/>
          <w:szCs w:val="22"/>
        </w:rPr>
      </w:pPr>
    </w:p>
    <w:p w14:paraId="18B6325F" w14:textId="77777777" w:rsidR="00F11A8B" w:rsidRDefault="00F11A8B" w:rsidP="00101F7C">
      <w:pPr>
        <w:autoSpaceDE w:val="0"/>
        <w:autoSpaceDN w:val="0"/>
        <w:jc w:val="both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br w:type="page"/>
      </w:r>
    </w:p>
    <w:p w14:paraId="20B71B30" w14:textId="77777777" w:rsidR="00F11A8B" w:rsidRPr="0061602B" w:rsidRDefault="00F11A8B" w:rsidP="00F11A8B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Действующая редакция</w:t>
      </w:r>
    </w:p>
    <w:p w14:paraId="2B9ACE84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</w:p>
    <w:p w14:paraId="6CF15BC4" w14:textId="77777777" w:rsidR="00F11A8B" w:rsidRPr="00B97CF0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B97CF0">
        <w:rPr>
          <w:rFonts w:ascii="Garamond" w:hAnsi="Garamond"/>
          <w:b/>
          <w:sz w:val="22"/>
          <w:szCs w:val="22"/>
          <w:lang w:eastAsia="en-US"/>
        </w:rPr>
        <w:t xml:space="preserve">Приложение </w:t>
      </w:r>
      <w:r w:rsidRPr="00B97CF0">
        <w:rPr>
          <w:rFonts w:ascii="Garamond" w:hAnsi="Garamond"/>
          <w:b/>
          <w:sz w:val="22"/>
          <w:szCs w:val="22"/>
          <w:highlight w:val="yellow"/>
          <w:lang w:eastAsia="en-US"/>
        </w:rPr>
        <w:t>6</w:t>
      </w:r>
    </w:p>
    <w:p w14:paraId="025A68CA" w14:textId="77777777" w:rsidR="00F11A8B" w:rsidRDefault="00F11A8B" w:rsidP="00F11A8B">
      <w:pPr>
        <w:widowControl w:val="0"/>
        <w:jc w:val="right"/>
        <w:rPr>
          <w:rFonts w:ascii="Garamond" w:hAnsi="Garamond"/>
          <w:b/>
          <w:bCs/>
          <w:sz w:val="28"/>
          <w:szCs w:val="28"/>
        </w:rPr>
      </w:pPr>
    </w:p>
    <w:p w14:paraId="6172C727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0B4EFEBC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708F3B6D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41E7A93A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6F53EDCF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01D712F1" w14:textId="77777777" w:rsidR="00F11A8B" w:rsidRPr="004F63A7" w:rsidRDefault="00F11A8B" w:rsidP="00F11A8B"/>
    <w:p w14:paraId="32FE5B07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62F6ED37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>
        <w:rPr>
          <w:rFonts w:ascii="Garamond" w:hAnsi="Garamond"/>
          <w:b/>
          <w:sz w:val="22"/>
          <w:szCs w:val="22"/>
          <w:lang w:eastAsia="en-US"/>
        </w:rPr>
        <w:t xml:space="preserve">о переносе даты проведения проверки </w:t>
      </w:r>
      <w:r w:rsidRPr="00A623E0">
        <w:rPr>
          <w:rFonts w:ascii="Garamond" w:hAnsi="Garamond"/>
          <w:b/>
          <w:sz w:val="22"/>
          <w:szCs w:val="22"/>
          <w:highlight w:val="yellow"/>
          <w:lang w:eastAsia="en-US"/>
        </w:rPr>
        <w:t>АИИС КУЭ</w:t>
      </w:r>
    </w:p>
    <w:p w14:paraId="35F74760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6A79F308" w14:textId="77777777" w:rsidR="00F11A8B" w:rsidRDefault="00F11A8B" w:rsidP="00F11A8B">
      <w:pPr>
        <w:autoSpaceDE w:val="0"/>
        <w:autoSpaceDN w:val="0"/>
        <w:ind w:firstLine="540"/>
        <w:jc w:val="both"/>
        <w:rPr>
          <w:rFonts w:ascii="Garamond" w:hAnsi="Garamond"/>
          <w:spacing w:val="-2"/>
          <w:sz w:val="22"/>
          <w:szCs w:val="22"/>
        </w:rPr>
      </w:pPr>
      <w:r>
        <w:rPr>
          <w:rFonts w:ascii="Garamond" w:hAnsi="Garamond"/>
          <w:spacing w:val="-2"/>
          <w:sz w:val="22"/>
          <w:szCs w:val="22"/>
        </w:rPr>
        <w:t xml:space="preserve">В связи с отсутствием доступа к компонентам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АИИС КУЭ</w:t>
      </w:r>
      <w:r>
        <w:rPr>
          <w:rFonts w:ascii="Garamond" w:hAnsi="Garamond"/>
          <w:spacing w:val="-2"/>
          <w:sz w:val="22"/>
          <w:szCs w:val="22"/>
        </w:rPr>
        <w:t xml:space="preserve"> при проведении проверки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АИИС КУЭ</w:t>
      </w:r>
      <w:r>
        <w:rPr>
          <w:rFonts w:ascii="Garamond" w:hAnsi="Garamond"/>
          <w:spacing w:val="-2"/>
          <w:sz w:val="22"/>
          <w:szCs w:val="22"/>
        </w:rPr>
        <w:br/>
        <w:t xml:space="preserve">«____» ___________ 20__г. по сечению коммерческого учета / ГТП генерации 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1"/>
      </w:tblGrid>
      <w:tr w:rsidR="00F11A8B" w14:paraId="77F58CBB" w14:textId="77777777" w:rsidTr="00F11A8B">
        <w:tc>
          <w:tcPr>
            <w:tcW w:w="146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D6CD8" w14:textId="77777777" w:rsidR="00F11A8B" w:rsidRDefault="00F11A8B" w:rsidP="00F11A8B">
            <w:pPr>
              <w:autoSpaceDE w:val="0"/>
              <w:autoSpaceDN w:val="0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,</w:t>
            </w:r>
          </w:p>
        </w:tc>
      </w:tr>
    </w:tbl>
    <w:p w14:paraId="2224E237" w14:textId="77777777" w:rsidR="00F11A8B" w:rsidRPr="009B43A2" w:rsidRDefault="00F11A8B" w:rsidP="00F11A8B">
      <w:pPr>
        <w:autoSpaceDE w:val="0"/>
        <w:autoSpaceDN w:val="0"/>
        <w:jc w:val="center"/>
        <w:rPr>
          <w:rFonts w:ascii="Garamond" w:eastAsia="Calibri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(</w:t>
      </w:r>
      <w:r>
        <w:rPr>
          <w:rFonts w:ascii="Garamond" w:hAnsi="Garamond"/>
          <w:i/>
          <w:iCs/>
          <w:sz w:val="18"/>
          <w:szCs w:val="18"/>
        </w:rPr>
        <w:t>наименование, буквенный код</w:t>
      </w:r>
      <w:r>
        <w:rPr>
          <w:rFonts w:ascii="Garamond" w:hAnsi="Garamond"/>
          <w:sz w:val="18"/>
          <w:szCs w:val="18"/>
        </w:rPr>
        <w:t>)</w:t>
      </w:r>
    </w:p>
    <w:p w14:paraId="7C070A41" w14:textId="77777777" w:rsidR="00F11A8B" w:rsidRDefault="00F11A8B" w:rsidP="00F11A8B">
      <w:pPr>
        <w:autoSpaceDE w:val="0"/>
        <w:autoSpaceDN w:val="0"/>
        <w:ind w:firstLine="540"/>
        <w:jc w:val="both"/>
        <w:rPr>
          <w:rFonts w:ascii="Garamond" w:hAnsi="Garamond"/>
          <w:spacing w:val="-2"/>
          <w:sz w:val="22"/>
          <w:szCs w:val="22"/>
        </w:rPr>
      </w:pPr>
      <w:r>
        <w:rPr>
          <w:rFonts w:ascii="Garamond" w:hAnsi="Garamond"/>
          <w:spacing w:val="-2"/>
          <w:sz w:val="22"/>
          <w:szCs w:val="22"/>
        </w:rPr>
        <w:t xml:space="preserve">прошу перенести дату проведения проверки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АИИС КУЭ</w:t>
      </w:r>
      <w:r>
        <w:rPr>
          <w:rFonts w:ascii="Garamond" w:hAnsi="Garamond"/>
          <w:spacing w:val="-2"/>
          <w:sz w:val="22"/>
          <w:szCs w:val="22"/>
        </w:rPr>
        <w:t xml:space="preserve"> на «____» _____________ 20__г.</w:t>
      </w:r>
    </w:p>
    <w:p w14:paraId="35215B3F" w14:textId="77777777" w:rsidR="00F11A8B" w:rsidRDefault="00F11A8B" w:rsidP="00F11A8B">
      <w:pPr>
        <w:autoSpaceDE w:val="0"/>
        <w:autoSpaceDN w:val="0"/>
        <w:ind w:firstLine="540"/>
        <w:jc w:val="both"/>
        <w:rPr>
          <w:rFonts w:ascii="Garamond" w:hAnsi="Garamond"/>
          <w:spacing w:val="-2"/>
          <w:sz w:val="22"/>
          <w:szCs w:val="22"/>
        </w:rPr>
      </w:pPr>
      <w:r>
        <w:rPr>
          <w:rFonts w:ascii="Garamond" w:hAnsi="Garamond"/>
          <w:spacing w:val="-2"/>
          <w:sz w:val="22"/>
          <w:szCs w:val="22"/>
        </w:rPr>
        <w:t xml:space="preserve">Подтверждаю, что дата проведения повторной проверки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АИИС КУЭ</w:t>
      </w:r>
      <w:r>
        <w:rPr>
          <w:rFonts w:ascii="Garamond" w:hAnsi="Garamond"/>
          <w:spacing w:val="-2"/>
          <w:sz w:val="22"/>
          <w:szCs w:val="22"/>
        </w:rPr>
        <w:t xml:space="preserve"> соответствует общему сроку проверки, определенному в п. 3.5 </w:t>
      </w:r>
      <w:r w:rsidRPr="00843753">
        <w:rPr>
          <w:rFonts w:ascii="Garamond" w:hAnsi="Garamond"/>
          <w:i/>
          <w:spacing w:val="-2"/>
          <w:sz w:val="22"/>
          <w:szCs w:val="22"/>
        </w:rPr>
        <w:t>Регламента проведения проверок систем коммерческого учета субъектов оптового рынка</w:t>
      </w:r>
      <w:r>
        <w:rPr>
          <w:rFonts w:ascii="Garamond" w:hAnsi="Garamond"/>
          <w:spacing w:val="-2"/>
          <w:sz w:val="22"/>
          <w:szCs w:val="22"/>
        </w:rPr>
        <w:t xml:space="preserve"> (Приложение № 18 к </w:t>
      </w:r>
      <w:r w:rsidRPr="00843753">
        <w:rPr>
          <w:rFonts w:ascii="Garamond" w:hAnsi="Garamond"/>
          <w:i/>
          <w:spacing w:val="-2"/>
          <w:sz w:val="22"/>
          <w:szCs w:val="22"/>
        </w:rPr>
        <w:t>Договору о присоединении к торговой системе оптового рынка</w:t>
      </w:r>
      <w:r>
        <w:rPr>
          <w:rFonts w:ascii="Garamond" w:hAnsi="Garamond"/>
          <w:spacing w:val="-2"/>
          <w:sz w:val="22"/>
          <w:szCs w:val="22"/>
        </w:rPr>
        <w:t>).</w:t>
      </w:r>
    </w:p>
    <w:p w14:paraId="5BB64EA3" w14:textId="77777777" w:rsidR="00F11A8B" w:rsidRDefault="00F11A8B" w:rsidP="00F11A8B">
      <w:pPr>
        <w:autoSpaceDE w:val="0"/>
        <w:autoSpaceDN w:val="0"/>
        <w:jc w:val="center"/>
        <w:rPr>
          <w:rFonts w:ascii="Garamond" w:hAnsi="Garamond"/>
          <w:i/>
          <w:sz w:val="18"/>
          <w:szCs w:val="18"/>
        </w:rPr>
      </w:pPr>
    </w:p>
    <w:p w14:paraId="7BF39961" w14:textId="77777777" w:rsidR="00F11A8B" w:rsidRDefault="00F11A8B" w:rsidP="00F11A8B">
      <w:pPr>
        <w:autoSpaceDE w:val="0"/>
        <w:autoSpaceDN w:val="0"/>
        <w:jc w:val="center"/>
        <w:rPr>
          <w:rFonts w:ascii="Garamond" w:hAnsi="Garamond"/>
          <w:i/>
          <w:sz w:val="18"/>
          <w:szCs w:val="18"/>
        </w:rPr>
      </w:pPr>
    </w:p>
    <w:p w14:paraId="4B501A18" w14:textId="77777777" w:rsidR="00F11A8B" w:rsidRDefault="00F11A8B" w:rsidP="00F11A8B">
      <w:pPr>
        <w:pStyle w:val="aff1"/>
        <w:spacing w:before="0"/>
        <w:rPr>
          <w:rFonts w:ascii="Garamond" w:hAnsi="Garamond"/>
          <w:bCs/>
          <w:sz w:val="22"/>
          <w:szCs w:val="22"/>
        </w:rPr>
      </w:pPr>
    </w:p>
    <w:p w14:paraId="5B05EE4C" w14:textId="77777777" w:rsidR="00F11A8B" w:rsidRPr="007B1E4B" w:rsidRDefault="00F11A8B" w:rsidP="00F11A8B">
      <w:pPr>
        <w:pStyle w:val="aff1"/>
        <w:spacing w:before="0"/>
        <w:rPr>
          <w:rFonts w:ascii="Garamond" w:hAnsi="Garamond"/>
          <w:bCs/>
          <w:sz w:val="22"/>
          <w:szCs w:val="22"/>
        </w:rPr>
      </w:pPr>
      <w:r w:rsidRPr="007B1E4B">
        <w:rPr>
          <w:rFonts w:ascii="Garamond" w:hAnsi="Garamond"/>
          <w:bCs/>
          <w:sz w:val="22"/>
          <w:szCs w:val="22"/>
        </w:rPr>
        <w:t>_______________________</w:t>
      </w:r>
      <w:r w:rsidRPr="007B1E4B">
        <w:rPr>
          <w:rFonts w:ascii="Garamond" w:hAnsi="Garamond"/>
          <w:bCs/>
          <w:sz w:val="22"/>
          <w:szCs w:val="22"/>
        </w:rPr>
        <w:tab/>
      </w:r>
      <w:r w:rsidRPr="007B1E4B">
        <w:rPr>
          <w:rFonts w:ascii="Garamond" w:hAnsi="Garamond"/>
          <w:bCs/>
          <w:sz w:val="22"/>
          <w:szCs w:val="22"/>
        </w:rPr>
        <w:tab/>
        <w:t xml:space="preserve">            </w:t>
      </w:r>
      <w:r>
        <w:rPr>
          <w:rFonts w:ascii="Garamond" w:hAnsi="Garamond"/>
          <w:bCs/>
          <w:sz w:val="22"/>
          <w:szCs w:val="22"/>
        </w:rPr>
        <w:tab/>
      </w:r>
      <w:r>
        <w:rPr>
          <w:rFonts w:ascii="Garamond" w:hAnsi="Garamond"/>
          <w:bCs/>
          <w:sz w:val="22"/>
          <w:szCs w:val="22"/>
        </w:rPr>
        <w:tab/>
      </w:r>
      <w:r>
        <w:rPr>
          <w:rFonts w:ascii="Garamond" w:hAnsi="Garamond"/>
          <w:bCs/>
          <w:sz w:val="22"/>
          <w:szCs w:val="22"/>
        </w:rPr>
        <w:tab/>
      </w:r>
      <w:r w:rsidRPr="007B1E4B">
        <w:rPr>
          <w:rFonts w:ascii="Garamond" w:hAnsi="Garamond"/>
          <w:bCs/>
          <w:sz w:val="22"/>
          <w:szCs w:val="22"/>
        </w:rPr>
        <w:tab/>
        <w:t xml:space="preserve">           _____________________</w:t>
      </w:r>
    </w:p>
    <w:p w14:paraId="0D93C2D0" w14:textId="77777777" w:rsidR="00F11A8B" w:rsidRPr="009543B1" w:rsidRDefault="00F11A8B" w:rsidP="00F11A8B">
      <w:pPr>
        <w:rPr>
          <w:rFonts w:ascii="Garamond" w:hAnsi="Garamond"/>
          <w:b/>
          <w:sz w:val="18"/>
          <w:szCs w:val="18"/>
        </w:rPr>
      </w:pPr>
      <w:r w:rsidRPr="007B1E4B">
        <w:rPr>
          <w:rFonts w:ascii="Garamond" w:hAnsi="Garamond"/>
          <w:i/>
          <w:sz w:val="18"/>
          <w:szCs w:val="18"/>
        </w:rPr>
        <w:t xml:space="preserve">    (должность) </w:t>
      </w:r>
      <w:r w:rsidRPr="007B1E4B"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 w:rsidRPr="007B1E4B">
        <w:rPr>
          <w:rFonts w:ascii="Garamond" w:hAnsi="Garamond"/>
          <w:i/>
          <w:sz w:val="18"/>
          <w:szCs w:val="18"/>
        </w:rPr>
        <w:tab/>
      </w:r>
      <w:r w:rsidRPr="007B1E4B">
        <w:rPr>
          <w:rFonts w:ascii="Garamond" w:hAnsi="Garamond"/>
          <w:i/>
          <w:sz w:val="18"/>
          <w:szCs w:val="18"/>
        </w:rPr>
        <w:tab/>
        <w:t xml:space="preserve">    </w:t>
      </w:r>
      <w:r>
        <w:rPr>
          <w:rFonts w:ascii="Garamond" w:hAnsi="Garamond"/>
          <w:i/>
          <w:sz w:val="18"/>
          <w:szCs w:val="18"/>
        </w:rPr>
        <w:t xml:space="preserve">      </w:t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 w:rsidRPr="007B1E4B">
        <w:rPr>
          <w:rFonts w:ascii="Garamond" w:hAnsi="Garamond"/>
          <w:i/>
          <w:sz w:val="18"/>
          <w:szCs w:val="18"/>
        </w:rPr>
        <w:t>(Ф. И. О.)</w:t>
      </w:r>
    </w:p>
    <w:p w14:paraId="78A559EF" w14:textId="77777777" w:rsidR="00F11A8B" w:rsidRDefault="00F11A8B" w:rsidP="00F11A8B">
      <w:pPr>
        <w:tabs>
          <w:tab w:val="left" w:pos="1320"/>
        </w:tabs>
        <w:autoSpaceDE w:val="0"/>
        <w:autoSpaceDN w:val="0"/>
        <w:spacing w:line="240" w:lineRule="atLeast"/>
        <w:contextualSpacing/>
        <w:rPr>
          <w:rFonts w:ascii="Garamond" w:hAnsi="Garamond"/>
          <w:i/>
          <w:sz w:val="22"/>
          <w:szCs w:val="22"/>
        </w:rPr>
      </w:pPr>
      <w:r>
        <w:rPr>
          <w:rFonts w:ascii="Garamond" w:hAnsi="Garamond"/>
          <w:i/>
          <w:sz w:val="22"/>
          <w:szCs w:val="22"/>
        </w:rPr>
        <w:br w:type="page"/>
      </w:r>
    </w:p>
    <w:p w14:paraId="7A7824C0" w14:textId="77777777" w:rsidR="00F11A8B" w:rsidRPr="0061602B" w:rsidRDefault="00F11A8B" w:rsidP="00F11A8B">
      <w:pPr>
        <w:autoSpaceDE w:val="0"/>
        <w:autoSpaceDN w:val="0"/>
        <w:jc w:val="both"/>
        <w:rPr>
          <w:rFonts w:ascii="Garamond" w:hAnsi="Garamond"/>
          <w:b/>
          <w:sz w:val="24"/>
          <w:szCs w:val="24"/>
        </w:rPr>
      </w:pPr>
      <w:r w:rsidRPr="0061602B">
        <w:rPr>
          <w:rFonts w:ascii="Garamond" w:hAnsi="Garamond"/>
          <w:b/>
          <w:sz w:val="24"/>
          <w:szCs w:val="24"/>
        </w:rPr>
        <w:lastRenderedPageBreak/>
        <w:t>Предлагаемая редакция</w:t>
      </w:r>
    </w:p>
    <w:p w14:paraId="6E26CE90" w14:textId="77777777" w:rsidR="00F11A8B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</w:p>
    <w:p w14:paraId="61CF4B0B" w14:textId="77777777" w:rsidR="00F11A8B" w:rsidRPr="00B97CF0" w:rsidRDefault="00F11A8B" w:rsidP="00F11A8B">
      <w:pPr>
        <w:jc w:val="right"/>
        <w:rPr>
          <w:rFonts w:ascii="Garamond" w:hAnsi="Garamond"/>
          <w:b/>
          <w:sz w:val="22"/>
          <w:szCs w:val="22"/>
          <w:lang w:eastAsia="en-US"/>
        </w:rPr>
      </w:pPr>
      <w:r w:rsidRPr="00B97CF0">
        <w:rPr>
          <w:rFonts w:ascii="Garamond" w:hAnsi="Garamond"/>
          <w:b/>
          <w:sz w:val="22"/>
          <w:szCs w:val="22"/>
          <w:lang w:eastAsia="en-US"/>
        </w:rPr>
        <w:t xml:space="preserve">Приложение </w:t>
      </w:r>
      <w:r w:rsidRPr="00A623E0">
        <w:rPr>
          <w:rFonts w:ascii="Garamond" w:hAnsi="Garamond"/>
          <w:b/>
          <w:sz w:val="22"/>
          <w:szCs w:val="22"/>
          <w:highlight w:val="yellow"/>
          <w:lang w:eastAsia="en-US"/>
        </w:rPr>
        <w:t>4</w:t>
      </w:r>
    </w:p>
    <w:p w14:paraId="687ED204" w14:textId="77777777" w:rsidR="00F11A8B" w:rsidRDefault="00F11A8B" w:rsidP="00F11A8B">
      <w:pPr>
        <w:widowControl w:val="0"/>
        <w:jc w:val="right"/>
        <w:rPr>
          <w:rFonts w:ascii="Garamond" w:hAnsi="Garamond"/>
          <w:b/>
          <w:bCs/>
          <w:sz w:val="28"/>
          <w:szCs w:val="28"/>
        </w:rPr>
      </w:pPr>
    </w:p>
    <w:p w14:paraId="644BC84E" w14:textId="77777777" w:rsidR="00F11A8B" w:rsidRPr="004F63A7" w:rsidRDefault="00F11A8B" w:rsidP="00F11A8B">
      <w:pPr>
        <w:autoSpaceDE w:val="0"/>
        <w:autoSpaceDN w:val="0"/>
        <w:spacing w:before="120" w:after="120"/>
        <w:rPr>
          <w:rFonts w:ascii="Garamond" w:hAnsi="Garamond"/>
          <w:sz w:val="22"/>
          <w:szCs w:val="22"/>
        </w:rPr>
      </w:pPr>
      <w:r w:rsidRPr="004F63A7">
        <w:rPr>
          <w:rFonts w:ascii="Garamond" w:hAnsi="Garamond"/>
          <w:sz w:val="22"/>
          <w:szCs w:val="22"/>
        </w:rPr>
        <w:t xml:space="preserve">(на бланке заявителя) </w:t>
      </w:r>
    </w:p>
    <w:p w14:paraId="4A5044E8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Председателю Правления</w:t>
      </w:r>
    </w:p>
    <w:p w14:paraId="047059B1" w14:textId="77777777" w:rsidR="00F11A8B" w:rsidRPr="004F63A7" w:rsidRDefault="00F11A8B" w:rsidP="00F11A8B">
      <w:pPr>
        <w:spacing w:before="120" w:after="120"/>
        <w:ind w:left="7371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АО «АТС»</w:t>
      </w:r>
    </w:p>
    <w:p w14:paraId="652D93DF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 xml:space="preserve">№ _____________________ </w:t>
      </w:r>
    </w:p>
    <w:p w14:paraId="208EB12C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  <w:r w:rsidRPr="004F63A7">
        <w:rPr>
          <w:rFonts w:ascii="Garamond" w:hAnsi="Garamond"/>
          <w:sz w:val="22"/>
          <w:szCs w:val="22"/>
          <w:lang w:eastAsia="en-US"/>
        </w:rPr>
        <w:t>«___» ___________ 20 ___ г.</w:t>
      </w:r>
    </w:p>
    <w:p w14:paraId="1D2FB2B0" w14:textId="77777777" w:rsidR="00F11A8B" w:rsidRPr="004F63A7" w:rsidRDefault="00F11A8B" w:rsidP="00F11A8B"/>
    <w:p w14:paraId="49E6CB46" w14:textId="77777777" w:rsidR="00F11A8B" w:rsidRPr="004F63A7" w:rsidRDefault="00F11A8B" w:rsidP="00F11A8B">
      <w:pPr>
        <w:spacing w:before="120" w:after="120"/>
        <w:jc w:val="center"/>
        <w:rPr>
          <w:rFonts w:ascii="Garamond" w:hAnsi="Garamond"/>
          <w:b/>
          <w:sz w:val="22"/>
          <w:szCs w:val="22"/>
          <w:lang w:eastAsia="en-US"/>
        </w:rPr>
      </w:pPr>
      <w:r w:rsidRPr="004F63A7">
        <w:rPr>
          <w:rFonts w:ascii="Garamond" w:hAnsi="Garamond"/>
          <w:b/>
          <w:sz w:val="22"/>
          <w:szCs w:val="22"/>
          <w:lang w:eastAsia="en-US"/>
        </w:rPr>
        <w:t>ЗАЯВЛЕНИЕ</w:t>
      </w:r>
    </w:p>
    <w:p w14:paraId="36112541" w14:textId="77777777" w:rsidR="00F11A8B" w:rsidRPr="004F63A7" w:rsidRDefault="00F11A8B" w:rsidP="00F11A8B">
      <w:pPr>
        <w:spacing w:before="120" w:after="120"/>
        <w:ind w:right="-108"/>
        <w:jc w:val="center"/>
        <w:rPr>
          <w:rFonts w:ascii="Garamond" w:hAnsi="Garamond"/>
          <w:b/>
          <w:sz w:val="22"/>
          <w:szCs w:val="22"/>
          <w:lang w:eastAsia="en-US"/>
        </w:rPr>
      </w:pPr>
      <w:r>
        <w:rPr>
          <w:rFonts w:ascii="Garamond" w:hAnsi="Garamond"/>
          <w:b/>
          <w:sz w:val="22"/>
          <w:szCs w:val="22"/>
          <w:lang w:eastAsia="en-US"/>
        </w:rPr>
        <w:t xml:space="preserve">о переносе даты проведения проверки </w:t>
      </w:r>
      <w:r w:rsidRPr="00A623E0">
        <w:rPr>
          <w:rFonts w:ascii="Garamond" w:hAnsi="Garamond"/>
          <w:b/>
          <w:sz w:val="22"/>
          <w:szCs w:val="22"/>
          <w:highlight w:val="yellow"/>
          <w:lang w:eastAsia="en-US"/>
        </w:rPr>
        <w:t>системы коммерческого учета электроэнергии</w:t>
      </w:r>
    </w:p>
    <w:p w14:paraId="4ACF0CDF" w14:textId="77777777" w:rsidR="00F11A8B" w:rsidRPr="004F63A7" w:rsidRDefault="00F11A8B" w:rsidP="00F11A8B">
      <w:pPr>
        <w:spacing w:before="120" w:after="120"/>
        <w:jc w:val="both"/>
        <w:rPr>
          <w:rFonts w:ascii="Garamond" w:hAnsi="Garamond"/>
          <w:sz w:val="22"/>
          <w:szCs w:val="22"/>
          <w:lang w:eastAsia="en-US"/>
        </w:rPr>
      </w:pPr>
    </w:p>
    <w:p w14:paraId="042DB430" w14:textId="77777777" w:rsidR="00F11A8B" w:rsidRDefault="00F11A8B" w:rsidP="00F11A8B">
      <w:pPr>
        <w:autoSpaceDE w:val="0"/>
        <w:autoSpaceDN w:val="0"/>
        <w:ind w:firstLine="540"/>
        <w:jc w:val="both"/>
        <w:rPr>
          <w:rFonts w:ascii="Garamond" w:hAnsi="Garamond"/>
          <w:spacing w:val="-2"/>
          <w:sz w:val="22"/>
          <w:szCs w:val="22"/>
        </w:rPr>
      </w:pPr>
      <w:r>
        <w:rPr>
          <w:rFonts w:ascii="Garamond" w:hAnsi="Garamond"/>
          <w:spacing w:val="-2"/>
          <w:sz w:val="22"/>
          <w:szCs w:val="22"/>
        </w:rPr>
        <w:t xml:space="preserve">В связи с отсутствием доступа к компонентам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системы коммерческого учета электроэнергии</w:t>
      </w:r>
      <w:r>
        <w:rPr>
          <w:rFonts w:ascii="Garamond" w:hAnsi="Garamond"/>
          <w:spacing w:val="-2"/>
          <w:sz w:val="22"/>
          <w:szCs w:val="22"/>
        </w:rPr>
        <w:t xml:space="preserve"> при проведении проверки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системы коммерческого учета электроэнергии</w:t>
      </w:r>
      <w:r>
        <w:rPr>
          <w:rFonts w:ascii="Garamond" w:hAnsi="Garamond"/>
          <w:spacing w:val="-2"/>
          <w:sz w:val="22"/>
          <w:szCs w:val="22"/>
        </w:rPr>
        <w:t xml:space="preserve"> «____» ___________ 20__г. по сечению коммерческого учета / ГТП генерации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/ объекту регулирования</w:t>
      </w:r>
      <w:r>
        <w:rPr>
          <w:rFonts w:ascii="Garamond" w:hAnsi="Garamond"/>
          <w:spacing w:val="-2"/>
          <w:sz w:val="22"/>
          <w:szCs w:val="22"/>
        </w:rPr>
        <w:t xml:space="preserve"> 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1"/>
      </w:tblGrid>
      <w:tr w:rsidR="00F11A8B" w14:paraId="350581D4" w14:textId="77777777" w:rsidTr="00F11A8B">
        <w:tc>
          <w:tcPr>
            <w:tcW w:w="1460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3B80" w14:textId="77777777" w:rsidR="00F11A8B" w:rsidRDefault="00F11A8B" w:rsidP="00F11A8B">
            <w:pPr>
              <w:autoSpaceDE w:val="0"/>
              <w:autoSpaceDN w:val="0"/>
              <w:jc w:val="right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,</w:t>
            </w:r>
          </w:p>
        </w:tc>
      </w:tr>
    </w:tbl>
    <w:p w14:paraId="2F52842C" w14:textId="77777777" w:rsidR="00F11A8B" w:rsidRPr="009B43A2" w:rsidRDefault="00F11A8B" w:rsidP="00F11A8B">
      <w:pPr>
        <w:autoSpaceDE w:val="0"/>
        <w:autoSpaceDN w:val="0"/>
        <w:jc w:val="center"/>
        <w:rPr>
          <w:rFonts w:ascii="Garamond" w:eastAsia="Calibri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(</w:t>
      </w:r>
      <w:r>
        <w:rPr>
          <w:rFonts w:ascii="Garamond" w:hAnsi="Garamond"/>
          <w:i/>
          <w:iCs/>
          <w:sz w:val="18"/>
          <w:szCs w:val="18"/>
        </w:rPr>
        <w:t>наименование, буквенный код</w:t>
      </w:r>
      <w:r>
        <w:rPr>
          <w:rFonts w:ascii="Garamond" w:hAnsi="Garamond"/>
          <w:sz w:val="18"/>
          <w:szCs w:val="18"/>
        </w:rPr>
        <w:t>)</w:t>
      </w:r>
    </w:p>
    <w:p w14:paraId="0BA563E1" w14:textId="77777777" w:rsidR="00F11A8B" w:rsidRDefault="00F11A8B" w:rsidP="00F11A8B">
      <w:pPr>
        <w:autoSpaceDE w:val="0"/>
        <w:autoSpaceDN w:val="0"/>
        <w:ind w:firstLine="540"/>
        <w:jc w:val="both"/>
        <w:rPr>
          <w:rFonts w:ascii="Garamond" w:hAnsi="Garamond"/>
          <w:spacing w:val="-2"/>
          <w:sz w:val="22"/>
          <w:szCs w:val="22"/>
        </w:rPr>
      </w:pPr>
      <w:r>
        <w:rPr>
          <w:rFonts w:ascii="Garamond" w:hAnsi="Garamond"/>
          <w:spacing w:val="-2"/>
          <w:sz w:val="22"/>
          <w:szCs w:val="22"/>
        </w:rPr>
        <w:t xml:space="preserve">прошу перенести дату проведения проверки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системы коммерческого учета электроэнергии</w:t>
      </w:r>
      <w:r>
        <w:rPr>
          <w:rFonts w:ascii="Garamond" w:hAnsi="Garamond"/>
          <w:spacing w:val="-2"/>
          <w:sz w:val="22"/>
          <w:szCs w:val="22"/>
        </w:rPr>
        <w:t xml:space="preserve"> на</w:t>
      </w:r>
      <w:r>
        <w:rPr>
          <w:rFonts w:ascii="Garamond" w:hAnsi="Garamond"/>
          <w:spacing w:val="-2"/>
          <w:sz w:val="22"/>
          <w:szCs w:val="22"/>
        </w:rPr>
        <w:br/>
        <w:t>«____» _____________ 20__г.</w:t>
      </w:r>
    </w:p>
    <w:p w14:paraId="62F564AF" w14:textId="77777777" w:rsidR="00F11A8B" w:rsidRDefault="00F11A8B" w:rsidP="00F11A8B">
      <w:pPr>
        <w:autoSpaceDE w:val="0"/>
        <w:autoSpaceDN w:val="0"/>
        <w:ind w:firstLine="540"/>
        <w:jc w:val="both"/>
        <w:rPr>
          <w:rFonts w:ascii="Garamond" w:hAnsi="Garamond"/>
          <w:spacing w:val="-2"/>
          <w:sz w:val="22"/>
          <w:szCs w:val="22"/>
        </w:rPr>
      </w:pPr>
      <w:r>
        <w:rPr>
          <w:rFonts w:ascii="Garamond" w:hAnsi="Garamond"/>
          <w:spacing w:val="-2"/>
          <w:sz w:val="22"/>
          <w:szCs w:val="22"/>
        </w:rPr>
        <w:t xml:space="preserve">Подтверждаю, что дата проведения повторной проверки </w:t>
      </w:r>
      <w:r w:rsidRPr="00A623E0">
        <w:rPr>
          <w:rFonts w:ascii="Garamond" w:hAnsi="Garamond"/>
          <w:spacing w:val="-2"/>
          <w:sz w:val="22"/>
          <w:szCs w:val="22"/>
          <w:highlight w:val="yellow"/>
        </w:rPr>
        <w:t>системы коммерческого учета электроэнергии</w:t>
      </w:r>
      <w:r>
        <w:rPr>
          <w:rFonts w:ascii="Garamond" w:hAnsi="Garamond"/>
          <w:spacing w:val="-2"/>
          <w:sz w:val="22"/>
          <w:szCs w:val="22"/>
        </w:rPr>
        <w:t xml:space="preserve"> соответствует общему сроку проверки, определенному в п. 3.5 </w:t>
      </w:r>
      <w:r w:rsidRPr="00843753">
        <w:rPr>
          <w:rFonts w:ascii="Garamond" w:hAnsi="Garamond"/>
          <w:i/>
          <w:spacing w:val="-2"/>
          <w:sz w:val="22"/>
          <w:szCs w:val="22"/>
        </w:rPr>
        <w:t>Регламента проведения проверок систем коммерческого учета субъектов оптового рынка</w:t>
      </w:r>
      <w:r>
        <w:rPr>
          <w:rFonts w:ascii="Garamond" w:hAnsi="Garamond"/>
          <w:spacing w:val="-2"/>
          <w:sz w:val="22"/>
          <w:szCs w:val="22"/>
        </w:rPr>
        <w:t xml:space="preserve"> (Приложение № 18 к </w:t>
      </w:r>
      <w:r w:rsidRPr="00843753">
        <w:rPr>
          <w:rFonts w:ascii="Garamond" w:hAnsi="Garamond"/>
          <w:i/>
          <w:spacing w:val="-2"/>
          <w:sz w:val="22"/>
          <w:szCs w:val="22"/>
        </w:rPr>
        <w:t>Договору о присоединении к торговой системе оптового рынка</w:t>
      </w:r>
      <w:r>
        <w:rPr>
          <w:rFonts w:ascii="Garamond" w:hAnsi="Garamond"/>
          <w:spacing w:val="-2"/>
          <w:sz w:val="22"/>
          <w:szCs w:val="22"/>
        </w:rPr>
        <w:t>).</w:t>
      </w:r>
    </w:p>
    <w:p w14:paraId="7B248562" w14:textId="77777777" w:rsidR="00F11A8B" w:rsidRDefault="00F11A8B" w:rsidP="00F11A8B">
      <w:pPr>
        <w:autoSpaceDE w:val="0"/>
        <w:autoSpaceDN w:val="0"/>
        <w:jc w:val="center"/>
        <w:rPr>
          <w:rFonts w:ascii="Garamond" w:hAnsi="Garamond"/>
          <w:i/>
          <w:sz w:val="18"/>
          <w:szCs w:val="18"/>
        </w:rPr>
      </w:pPr>
    </w:p>
    <w:p w14:paraId="431DEB73" w14:textId="77777777" w:rsidR="00F11A8B" w:rsidRDefault="00F11A8B" w:rsidP="00F11A8B">
      <w:pPr>
        <w:autoSpaceDE w:val="0"/>
        <w:autoSpaceDN w:val="0"/>
        <w:jc w:val="center"/>
        <w:rPr>
          <w:rFonts w:ascii="Garamond" w:hAnsi="Garamond"/>
          <w:i/>
          <w:sz w:val="18"/>
          <w:szCs w:val="18"/>
        </w:rPr>
      </w:pPr>
    </w:p>
    <w:p w14:paraId="6DDE7583" w14:textId="77777777" w:rsidR="00F11A8B" w:rsidRDefault="00F11A8B" w:rsidP="00F11A8B">
      <w:pPr>
        <w:pStyle w:val="aff1"/>
        <w:spacing w:before="0"/>
        <w:rPr>
          <w:rFonts w:ascii="Garamond" w:hAnsi="Garamond"/>
          <w:bCs/>
          <w:sz w:val="22"/>
          <w:szCs w:val="22"/>
        </w:rPr>
      </w:pPr>
    </w:p>
    <w:p w14:paraId="0A4F2186" w14:textId="77777777" w:rsidR="00F11A8B" w:rsidRPr="007B1E4B" w:rsidRDefault="00F11A8B" w:rsidP="00F11A8B">
      <w:pPr>
        <w:pStyle w:val="aff1"/>
        <w:spacing w:before="0"/>
        <w:rPr>
          <w:rFonts w:ascii="Garamond" w:hAnsi="Garamond"/>
          <w:bCs/>
          <w:sz w:val="22"/>
          <w:szCs w:val="22"/>
        </w:rPr>
      </w:pPr>
      <w:r w:rsidRPr="007B1E4B">
        <w:rPr>
          <w:rFonts w:ascii="Garamond" w:hAnsi="Garamond"/>
          <w:bCs/>
          <w:sz w:val="22"/>
          <w:szCs w:val="22"/>
        </w:rPr>
        <w:t>_______________________</w:t>
      </w:r>
      <w:r w:rsidRPr="007B1E4B">
        <w:rPr>
          <w:rFonts w:ascii="Garamond" w:hAnsi="Garamond"/>
          <w:bCs/>
          <w:sz w:val="22"/>
          <w:szCs w:val="22"/>
        </w:rPr>
        <w:tab/>
      </w:r>
      <w:r w:rsidRPr="007B1E4B">
        <w:rPr>
          <w:rFonts w:ascii="Garamond" w:hAnsi="Garamond"/>
          <w:bCs/>
          <w:sz w:val="22"/>
          <w:szCs w:val="22"/>
        </w:rPr>
        <w:tab/>
        <w:t xml:space="preserve">            </w:t>
      </w:r>
      <w:r>
        <w:rPr>
          <w:rFonts w:ascii="Garamond" w:hAnsi="Garamond"/>
          <w:bCs/>
          <w:sz w:val="22"/>
          <w:szCs w:val="22"/>
        </w:rPr>
        <w:tab/>
      </w:r>
      <w:r>
        <w:rPr>
          <w:rFonts w:ascii="Garamond" w:hAnsi="Garamond"/>
          <w:bCs/>
          <w:sz w:val="22"/>
          <w:szCs w:val="22"/>
        </w:rPr>
        <w:tab/>
      </w:r>
      <w:r>
        <w:rPr>
          <w:rFonts w:ascii="Garamond" w:hAnsi="Garamond"/>
          <w:bCs/>
          <w:sz w:val="22"/>
          <w:szCs w:val="22"/>
        </w:rPr>
        <w:tab/>
      </w:r>
      <w:r w:rsidRPr="007B1E4B">
        <w:rPr>
          <w:rFonts w:ascii="Garamond" w:hAnsi="Garamond"/>
          <w:bCs/>
          <w:sz w:val="22"/>
          <w:szCs w:val="22"/>
        </w:rPr>
        <w:tab/>
        <w:t xml:space="preserve">           _____________________</w:t>
      </w:r>
    </w:p>
    <w:p w14:paraId="18C5B9C5" w14:textId="77777777" w:rsidR="00F11A8B" w:rsidRPr="009543B1" w:rsidRDefault="00F11A8B" w:rsidP="00F11A8B">
      <w:pPr>
        <w:rPr>
          <w:rFonts w:ascii="Garamond" w:hAnsi="Garamond"/>
          <w:b/>
          <w:sz w:val="18"/>
          <w:szCs w:val="18"/>
        </w:rPr>
      </w:pPr>
      <w:r w:rsidRPr="007B1E4B">
        <w:rPr>
          <w:rFonts w:ascii="Garamond" w:hAnsi="Garamond"/>
          <w:i/>
          <w:sz w:val="18"/>
          <w:szCs w:val="18"/>
        </w:rPr>
        <w:t xml:space="preserve">    (должность) </w:t>
      </w:r>
      <w:r w:rsidRPr="007B1E4B"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 w:rsidRPr="007B1E4B">
        <w:rPr>
          <w:rFonts w:ascii="Garamond" w:hAnsi="Garamond"/>
          <w:i/>
          <w:sz w:val="18"/>
          <w:szCs w:val="18"/>
        </w:rPr>
        <w:tab/>
      </w:r>
      <w:r w:rsidRPr="007B1E4B">
        <w:rPr>
          <w:rFonts w:ascii="Garamond" w:hAnsi="Garamond"/>
          <w:i/>
          <w:sz w:val="18"/>
          <w:szCs w:val="18"/>
        </w:rPr>
        <w:tab/>
        <w:t xml:space="preserve">    </w:t>
      </w:r>
      <w:r>
        <w:rPr>
          <w:rFonts w:ascii="Garamond" w:hAnsi="Garamond"/>
          <w:i/>
          <w:sz w:val="18"/>
          <w:szCs w:val="18"/>
        </w:rPr>
        <w:t xml:space="preserve">      </w:t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ab/>
      </w:r>
      <w:r w:rsidRPr="007B1E4B">
        <w:rPr>
          <w:rFonts w:ascii="Garamond" w:hAnsi="Garamond"/>
          <w:i/>
          <w:sz w:val="18"/>
          <w:szCs w:val="18"/>
        </w:rPr>
        <w:t>(Ф. И. О.)</w:t>
      </w:r>
    </w:p>
    <w:p w14:paraId="747474DC" w14:textId="77777777" w:rsidR="00F11A8B" w:rsidRPr="00130E42" w:rsidRDefault="00F11A8B" w:rsidP="00F11A8B">
      <w:pPr>
        <w:tabs>
          <w:tab w:val="left" w:pos="1320"/>
        </w:tabs>
        <w:autoSpaceDE w:val="0"/>
        <w:autoSpaceDN w:val="0"/>
        <w:spacing w:line="240" w:lineRule="atLeast"/>
        <w:contextualSpacing/>
        <w:rPr>
          <w:rFonts w:ascii="Garamond" w:hAnsi="Garamond"/>
          <w:i/>
          <w:sz w:val="22"/>
          <w:szCs w:val="22"/>
        </w:rPr>
      </w:pPr>
    </w:p>
    <w:p w14:paraId="32B401E7" w14:textId="77777777" w:rsidR="00F11A8B" w:rsidRPr="00130E42" w:rsidRDefault="00F11A8B" w:rsidP="00F11A8B">
      <w:pPr>
        <w:tabs>
          <w:tab w:val="left" w:pos="1320"/>
        </w:tabs>
        <w:autoSpaceDE w:val="0"/>
        <w:autoSpaceDN w:val="0"/>
        <w:spacing w:line="240" w:lineRule="atLeast"/>
        <w:contextualSpacing/>
        <w:rPr>
          <w:rFonts w:ascii="Garamond" w:hAnsi="Garamond"/>
          <w:i/>
          <w:sz w:val="22"/>
          <w:szCs w:val="22"/>
        </w:rPr>
      </w:pPr>
    </w:p>
    <w:p w14:paraId="3EB9B6A3" w14:textId="77777777" w:rsidR="00F11A8B" w:rsidRDefault="00F11A8B" w:rsidP="00101F7C">
      <w:pPr>
        <w:autoSpaceDE w:val="0"/>
        <w:autoSpaceDN w:val="0"/>
        <w:jc w:val="both"/>
        <w:rPr>
          <w:rFonts w:ascii="Garamond" w:hAnsi="Garamond"/>
          <w:b/>
          <w:sz w:val="26"/>
          <w:szCs w:val="26"/>
        </w:rPr>
      </w:pPr>
    </w:p>
    <w:p w14:paraId="041601F5" w14:textId="77777777" w:rsidR="00F11A8B" w:rsidRDefault="00F11A8B" w:rsidP="00101F7C">
      <w:pPr>
        <w:widowControl w:val="0"/>
        <w:jc w:val="both"/>
        <w:rPr>
          <w:rFonts w:ascii="Garamond" w:hAnsi="Garamond"/>
        </w:rPr>
        <w:sectPr w:rsidR="00F11A8B" w:rsidSect="00F11A8B">
          <w:headerReference w:type="default" r:id="rId15"/>
          <w:pgSz w:w="11906" w:h="16838"/>
          <w:pgMar w:top="964" w:right="851" w:bottom="964" w:left="1276" w:header="709" w:footer="709" w:gutter="0"/>
          <w:cols w:space="708"/>
          <w:docGrid w:linePitch="360"/>
        </w:sectPr>
      </w:pPr>
    </w:p>
    <w:p w14:paraId="5B55BC9D" w14:textId="361E86A7" w:rsidR="00F11A8B" w:rsidRPr="000648FB" w:rsidRDefault="00F11A8B" w:rsidP="00991FA0">
      <w:pPr>
        <w:pStyle w:val="10"/>
        <w:keepNext w:val="0"/>
        <w:spacing w:line="240" w:lineRule="auto"/>
        <w:ind w:left="-142"/>
        <w:jc w:val="left"/>
        <w:rPr>
          <w:rFonts w:ascii="Garamond" w:eastAsia="Courier New" w:hAnsi="Garamond"/>
          <w:sz w:val="26"/>
          <w:szCs w:val="26"/>
        </w:rPr>
      </w:pPr>
      <w:r w:rsidRPr="000648FB">
        <w:rPr>
          <w:rFonts w:ascii="Garamond" w:eastAsia="Courier New" w:hAnsi="Garamond"/>
          <w:sz w:val="26"/>
          <w:szCs w:val="26"/>
        </w:rPr>
        <w:lastRenderedPageBreak/>
        <w:t xml:space="preserve">Предложения по изменениям и дополнениям в СОГЛАШЕНИЕ </w:t>
      </w:r>
      <w:r w:rsidR="00991FA0" w:rsidRPr="000648FB">
        <w:rPr>
          <w:rFonts w:ascii="Garamond" w:eastAsia="Courier New" w:hAnsi="Garamond"/>
          <w:sz w:val="26"/>
          <w:szCs w:val="26"/>
        </w:rPr>
        <w:t>О ПРИМЕНЕНИИ ЭЛЕКТРОННОЙ ПОДПИСИ В ТОРГОВОЙ СИСТЕМЕ ОПТОВОГО РЫНКА</w:t>
      </w:r>
      <w:r w:rsidRPr="000648FB">
        <w:rPr>
          <w:rFonts w:ascii="Garamond" w:eastAsia="Courier New" w:hAnsi="Garamond"/>
          <w:sz w:val="26"/>
          <w:szCs w:val="26"/>
        </w:rPr>
        <w:t xml:space="preserve"> (Приложение № Д 7 к Договору о присоединении к торговой системе оптового рынка)</w:t>
      </w:r>
    </w:p>
    <w:p w14:paraId="0331BE1D" w14:textId="77777777" w:rsidR="00F11A8B" w:rsidRPr="00B70F11" w:rsidRDefault="00F11A8B" w:rsidP="00F11A8B">
      <w:pPr>
        <w:contextualSpacing/>
        <w:rPr>
          <w:rFonts w:ascii="Garamond" w:eastAsia="SimSun" w:hAnsi="Garamond"/>
          <w:iCs/>
          <w:sz w:val="24"/>
          <w:szCs w:val="24"/>
        </w:rPr>
      </w:pPr>
    </w:p>
    <w:p w14:paraId="2657014E" w14:textId="77777777" w:rsidR="00F11A8B" w:rsidRDefault="00F11A8B" w:rsidP="00F11A8B">
      <w:pPr>
        <w:widowControl w:val="0"/>
        <w:suppressAutoHyphens w:val="0"/>
        <w:adjustRightInd w:val="0"/>
        <w:jc w:val="both"/>
        <w:textAlignment w:val="baseline"/>
        <w:rPr>
          <w:rFonts w:ascii="Garamond" w:eastAsia="Times New Roman" w:hAnsi="Garamond" w:cs="Times New Roman"/>
          <w:b/>
          <w:sz w:val="24"/>
          <w:szCs w:val="24"/>
        </w:rPr>
      </w:pPr>
      <w:r>
        <w:rPr>
          <w:rFonts w:ascii="Garamond" w:eastAsia="Times New Roman" w:hAnsi="Garamond" w:cs="Times New Roman"/>
          <w:b/>
          <w:sz w:val="24"/>
          <w:szCs w:val="24"/>
        </w:rPr>
        <w:t xml:space="preserve">Действующая редакция приложения 2 к Правилам ЭДО СЭД КО. Перечень видов ЭД, обращающихся в системе ЭДО </w:t>
      </w:r>
    </w:p>
    <w:p w14:paraId="72D9CB9A" w14:textId="77777777" w:rsidR="00F11A8B" w:rsidRDefault="00F11A8B" w:rsidP="00F11A8B">
      <w:pPr>
        <w:widowControl w:val="0"/>
        <w:suppressAutoHyphens w:val="0"/>
        <w:adjustRightInd w:val="0"/>
        <w:jc w:val="both"/>
        <w:textAlignment w:val="baseline"/>
        <w:rPr>
          <w:rFonts w:ascii="Garamond" w:eastAsia="Times New Roman" w:hAnsi="Garamond" w:cs="Times New Roman"/>
          <w:b/>
          <w:sz w:val="24"/>
          <w:szCs w:val="24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2031"/>
        <w:gridCol w:w="1540"/>
        <w:gridCol w:w="1115"/>
        <w:gridCol w:w="922"/>
        <w:gridCol w:w="859"/>
        <w:gridCol w:w="1027"/>
        <w:gridCol w:w="1201"/>
        <w:gridCol w:w="981"/>
        <w:gridCol w:w="1862"/>
        <w:gridCol w:w="1046"/>
        <w:gridCol w:w="773"/>
        <w:gridCol w:w="809"/>
      </w:tblGrid>
      <w:tr w:rsidR="00F11A8B" w:rsidRPr="00AD2003" w14:paraId="315223AC" w14:textId="77777777" w:rsidTr="00F11A8B">
        <w:trPr>
          <w:trHeight w:val="1290"/>
        </w:trPr>
        <w:tc>
          <w:tcPr>
            <w:tcW w:w="1083" w:type="dxa"/>
            <w:shd w:val="clear" w:color="auto" w:fill="D0CECE"/>
            <w:vAlign w:val="center"/>
            <w:hideMark/>
          </w:tcPr>
          <w:p w14:paraId="2864C19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2031" w:type="dxa"/>
            <w:shd w:val="clear" w:color="auto" w:fill="D0CECE"/>
            <w:vAlign w:val="center"/>
            <w:hideMark/>
          </w:tcPr>
          <w:p w14:paraId="3C6488D0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1540" w:type="dxa"/>
            <w:shd w:val="clear" w:color="auto" w:fill="D0CECE"/>
            <w:vAlign w:val="center"/>
            <w:hideMark/>
          </w:tcPr>
          <w:p w14:paraId="77E1792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1115" w:type="dxa"/>
            <w:shd w:val="clear" w:color="auto" w:fill="D0CECE"/>
            <w:vAlign w:val="center"/>
            <w:hideMark/>
          </w:tcPr>
          <w:p w14:paraId="1FF225C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Формат содержательной части</w:t>
            </w:r>
          </w:p>
        </w:tc>
        <w:tc>
          <w:tcPr>
            <w:tcW w:w="922" w:type="dxa"/>
            <w:shd w:val="clear" w:color="auto" w:fill="D0CECE"/>
            <w:vAlign w:val="center"/>
            <w:hideMark/>
          </w:tcPr>
          <w:p w14:paraId="27A06EA8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859" w:type="dxa"/>
            <w:shd w:val="clear" w:color="auto" w:fill="D0CECE"/>
            <w:vAlign w:val="center"/>
            <w:hideMark/>
          </w:tcPr>
          <w:p w14:paraId="50C1E65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027" w:type="dxa"/>
            <w:shd w:val="clear" w:color="auto" w:fill="D0CECE"/>
            <w:vAlign w:val="center"/>
            <w:hideMark/>
          </w:tcPr>
          <w:p w14:paraId="39AD8F9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1201" w:type="dxa"/>
            <w:shd w:val="clear" w:color="auto" w:fill="D0CECE"/>
            <w:vAlign w:val="center"/>
            <w:hideMark/>
          </w:tcPr>
          <w:p w14:paraId="526B39E0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Подтверждение получения документом-квитанцией</w:t>
            </w:r>
          </w:p>
        </w:tc>
        <w:tc>
          <w:tcPr>
            <w:tcW w:w="981" w:type="dxa"/>
            <w:shd w:val="clear" w:color="auto" w:fill="D0CECE"/>
            <w:vAlign w:val="center"/>
            <w:hideMark/>
          </w:tcPr>
          <w:p w14:paraId="769816E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Необходимость шифрования</w:t>
            </w:r>
          </w:p>
        </w:tc>
        <w:tc>
          <w:tcPr>
            <w:tcW w:w="1862" w:type="dxa"/>
            <w:shd w:val="clear" w:color="auto" w:fill="D0CECE"/>
            <w:vAlign w:val="center"/>
            <w:hideMark/>
          </w:tcPr>
          <w:p w14:paraId="43B43FB0" w14:textId="77777777" w:rsidR="00F11A8B" w:rsidRPr="00AD2003" w:rsidRDefault="00F11A8B" w:rsidP="00F11A8B">
            <w:pPr>
              <w:ind w:left="-68" w:right="-104"/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Идентификатор (OID), определяющий требуемые для подписания ЭД полномочия представителя участника ЭДО</w:t>
            </w:r>
          </w:p>
        </w:tc>
        <w:tc>
          <w:tcPr>
            <w:tcW w:w="1046" w:type="dxa"/>
            <w:shd w:val="clear" w:color="auto" w:fill="D0CECE"/>
            <w:vAlign w:val="center"/>
            <w:hideMark/>
          </w:tcPr>
          <w:p w14:paraId="74FC28C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 для отображения и изготовления бумажных копий</w:t>
            </w:r>
          </w:p>
        </w:tc>
        <w:tc>
          <w:tcPr>
            <w:tcW w:w="773" w:type="dxa"/>
            <w:shd w:val="clear" w:color="auto" w:fill="D0CECE"/>
            <w:vAlign w:val="center"/>
            <w:hideMark/>
          </w:tcPr>
          <w:p w14:paraId="08B4BB4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в архиве</w:t>
            </w:r>
          </w:p>
        </w:tc>
        <w:tc>
          <w:tcPr>
            <w:tcW w:w="809" w:type="dxa"/>
            <w:shd w:val="clear" w:color="auto" w:fill="D0CECE"/>
            <w:vAlign w:val="center"/>
            <w:hideMark/>
          </w:tcPr>
          <w:p w14:paraId="18813EC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</w:tr>
      <w:tr w:rsidR="00F11A8B" w:rsidRPr="00AD2003" w14:paraId="6C844784" w14:textId="77777777" w:rsidTr="00F11A8B">
        <w:trPr>
          <w:trHeight w:val="64"/>
        </w:trPr>
        <w:tc>
          <w:tcPr>
            <w:tcW w:w="1083" w:type="dxa"/>
            <w:shd w:val="clear" w:color="auto" w:fill="auto"/>
            <w:vAlign w:val="center"/>
          </w:tcPr>
          <w:p w14:paraId="372F4CF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US_DOC_PROV_MED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CA92EA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Документальное подтверждение несоответствия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1704F2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7C988C3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348E5B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EA06F9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BE51DB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6FB0DE1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F464EC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748604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EA2BB7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3FDBFA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28AF6A0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384BF00E" w14:textId="77777777" w:rsidTr="00F11A8B">
        <w:tc>
          <w:tcPr>
            <w:tcW w:w="1083" w:type="dxa"/>
            <w:shd w:val="clear" w:color="auto" w:fill="auto"/>
            <w:vAlign w:val="center"/>
          </w:tcPr>
          <w:p w14:paraId="29B8882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US_DOC_PROV_WEB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4BAA3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Документальное подтверждение несоответствия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CCDD15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EE54D9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DDDDF1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3C525C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D47907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D7D4BF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AD91C4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261F855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24A826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F79FE5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2620182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23B4AB9F" w14:textId="77777777" w:rsidTr="00F11A8B">
        <w:tc>
          <w:tcPr>
            <w:tcW w:w="1083" w:type="dxa"/>
            <w:shd w:val="clear" w:color="auto" w:fill="auto"/>
            <w:vAlign w:val="center"/>
          </w:tcPr>
          <w:p w14:paraId="5445190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US_DOVER_PROV_MED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9DE40D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подтверждающий полномочия представителей на участие в проверке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E6A586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0CDB78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F07005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AA540A8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0AE3D3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76EDB5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2E2791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54B6BC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9735D28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9C99E8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76D35018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66133CE6" w14:textId="77777777" w:rsidTr="00F11A8B">
        <w:tc>
          <w:tcPr>
            <w:tcW w:w="1083" w:type="dxa"/>
            <w:shd w:val="clear" w:color="auto" w:fill="auto"/>
            <w:vAlign w:val="center"/>
          </w:tcPr>
          <w:p w14:paraId="6528B2D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US_DOVER_PROV_WEB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5612E1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подтверждающий полномочия представителей на участие в проверке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C32996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C33C4D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913E77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BA48FC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32BEE2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75C1E7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40A96D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2548E85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905C9E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E1EEE7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33AF45B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7959A35A" w14:textId="77777777" w:rsidTr="00F11A8B">
        <w:tc>
          <w:tcPr>
            <w:tcW w:w="1083" w:type="dxa"/>
            <w:shd w:val="clear" w:color="auto" w:fill="auto"/>
            <w:vAlign w:val="center"/>
          </w:tcPr>
          <w:p w14:paraId="0B142A3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US_OTKAZ_PROV_MED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FA40740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об отказе от проведения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2B6ED7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6EC1493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23CD5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088E87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F4A9B4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6C33FDA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196200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757368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7D2F92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43AC7A5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4ADF735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031585B0" w14:textId="77777777" w:rsidTr="00F11A8B">
        <w:tc>
          <w:tcPr>
            <w:tcW w:w="1083" w:type="dxa"/>
            <w:shd w:val="clear" w:color="auto" w:fill="auto"/>
            <w:vAlign w:val="center"/>
          </w:tcPr>
          <w:p w14:paraId="7EDCBB7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US_OTKAZ_PROV_WEB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510A32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об отказе от проведения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A50617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8B8F38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A62F98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20A889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92670E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2C53CC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3B9A4B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3F0D51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92B168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050B8CE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2729A11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7CE3C080" w14:textId="77777777" w:rsidTr="00F11A8B">
        <w:tc>
          <w:tcPr>
            <w:tcW w:w="1083" w:type="dxa"/>
            <w:shd w:val="clear" w:color="auto" w:fill="auto"/>
            <w:vAlign w:val="center"/>
          </w:tcPr>
          <w:p w14:paraId="6BB6695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US_PERENOS_PROV_MED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FF4BFA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переносе даты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B6909F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07B0073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711DC1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3344128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6B4723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38ED49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97F780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A2D95F0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1DE04C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D6967E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7FC32808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2E96D2C8" w14:textId="77777777" w:rsidTr="00F11A8B">
        <w:tc>
          <w:tcPr>
            <w:tcW w:w="1083" w:type="dxa"/>
            <w:shd w:val="clear" w:color="auto" w:fill="auto"/>
            <w:vAlign w:val="center"/>
          </w:tcPr>
          <w:p w14:paraId="485CE99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US_PERENOS_PROV_WEB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F7AC9E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переносе даты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4A19B8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6D7A13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950B6C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8803360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3FD03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0241F8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4DB664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FF0580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26E36C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9390EA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5CF498C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3B777028" w14:textId="77777777" w:rsidTr="00F11A8B">
        <w:tc>
          <w:tcPr>
            <w:tcW w:w="1083" w:type="dxa"/>
            <w:shd w:val="clear" w:color="auto" w:fill="auto"/>
            <w:vAlign w:val="center"/>
          </w:tcPr>
          <w:p w14:paraId="6B21021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US_SOGLASIE_PROV_MED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5B335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согласии на проведение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1CD163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3DA7A8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F9B3D2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185BCC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2A9418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243498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A67D0E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BC6DFA0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77DDA8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2368D3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51D38A8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06CD47FA" w14:textId="77777777" w:rsidTr="00F11A8B">
        <w:tc>
          <w:tcPr>
            <w:tcW w:w="1083" w:type="dxa"/>
            <w:shd w:val="clear" w:color="auto" w:fill="auto"/>
            <w:vAlign w:val="center"/>
          </w:tcPr>
          <w:p w14:paraId="7016910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US_SOGLASIE_PROV_WEB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CC7E72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согласии на проведение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BFCBDE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7A0F34B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46647D8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2DEEA9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CDA2A0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688BF8F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CDBA13B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0C52B6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71FCA0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7995D7F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048BEB4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37CD06CC" w14:textId="77777777" w:rsidTr="00F11A8B">
        <w:tc>
          <w:tcPr>
            <w:tcW w:w="1083" w:type="dxa"/>
            <w:shd w:val="clear" w:color="auto" w:fill="auto"/>
            <w:vAlign w:val="center"/>
          </w:tcPr>
          <w:p w14:paraId="0C4F051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US_SVED_PROV_MED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83BAF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несоответствии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EA9887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8E580D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78DA89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08A019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96D1D4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6A08476A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AA890A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FC1A2F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295D13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887417C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17E7EF1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F11A8B" w:rsidRPr="00AD2003" w14:paraId="4271A1D0" w14:textId="77777777" w:rsidTr="00F11A8B">
        <w:tc>
          <w:tcPr>
            <w:tcW w:w="1083" w:type="dxa"/>
            <w:shd w:val="clear" w:color="auto" w:fill="auto"/>
            <w:vAlign w:val="center"/>
          </w:tcPr>
          <w:p w14:paraId="4F8AA317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US_SVED_PROV_WEB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9F812D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несоответствии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АИИС КУЭ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462B4A54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05CF4E16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CF36619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A0D18F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49413D2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4FC933F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4DB219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5A43A55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85E8341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CDE2D2E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32780C03" w14:textId="77777777" w:rsidR="00F11A8B" w:rsidRPr="00AD2003" w:rsidRDefault="00F11A8B" w:rsidP="00F11A8B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</w:tbl>
    <w:p w14:paraId="1C59706C" w14:textId="77777777" w:rsidR="00F11A8B" w:rsidRDefault="00F11A8B" w:rsidP="00F11A8B">
      <w:pPr>
        <w:widowControl w:val="0"/>
        <w:suppressAutoHyphens w:val="0"/>
        <w:adjustRightInd w:val="0"/>
        <w:jc w:val="both"/>
        <w:textAlignment w:val="baseline"/>
        <w:rPr>
          <w:rFonts w:ascii="Garamond" w:eastAsia="Times New Roman" w:hAnsi="Garamond" w:cs="Times New Roman"/>
          <w:b/>
          <w:sz w:val="24"/>
          <w:szCs w:val="24"/>
        </w:rPr>
      </w:pPr>
    </w:p>
    <w:p w14:paraId="2E3A9A21" w14:textId="77777777" w:rsidR="00C84AD5" w:rsidRDefault="00C84AD5" w:rsidP="00C84AD5">
      <w:pPr>
        <w:widowControl w:val="0"/>
        <w:suppressAutoHyphens w:val="0"/>
        <w:adjustRightInd w:val="0"/>
        <w:jc w:val="both"/>
        <w:textAlignment w:val="baseline"/>
        <w:rPr>
          <w:rFonts w:ascii="Garamond" w:eastAsia="Times New Roman" w:hAnsi="Garamond" w:cs="Times New Roman"/>
          <w:b/>
          <w:sz w:val="24"/>
          <w:szCs w:val="24"/>
        </w:rPr>
      </w:pPr>
      <w:r>
        <w:rPr>
          <w:rFonts w:ascii="Garamond" w:eastAsia="Times New Roman" w:hAnsi="Garamond" w:cs="Times New Roman"/>
          <w:b/>
          <w:sz w:val="24"/>
          <w:szCs w:val="24"/>
        </w:rPr>
        <w:t>Предлагаемая редакция приложения 2 к Правилам ЭДО СЭД КО. Перечень видов ЭД, обращающихся в системе ЭДО</w:t>
      </w:r>
    </w:p>
    <w:p w14:paraId="1937B4FD" w14:textId="77777777" w:rsidR="00C84AD5" w:rsidRDefault="00C84AD5" w:rsidP="00C84AD5">
      <w:pPr>
        <w:widowControl w:val="0"/>
        <w:suppressAutoHyphens w:val="0"/>
        <w:adjustRightInd w:val="0"/>
        <w:jc w:val="both"/>
        <w:textAlignment w:val="baseline"/>
        <w:rPr>
          <w:rFonts w:ascii="Garamond" w:eastAsia="Times New Roman" w:hAnsi="Garamond" w:cs="Times New Roman"/>
          <w:b/>
          <w:sz w:val="24"/>
          <w:szCs w:val="24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2031"/>
        <w:gridCol w:w="1540"/>
        <w:gridCol w:w="1115"/>
        <w:gridCol w:w="922"/>
        <w:gridCol w:w="859"/>
        <w:gridCol w:w="1027"/>
        <w:gridCol w:w="1201"/>
        <w:gridCol w:w="981"/>
        <w:gridCol w:w="1862"/>
        <w:gridCol w:w="1046"/>
        <w:gridCol w:w="773"/>
        <w:gridCol w:w="809"/>
      </w:tblGrid>
      <w:tr w:rsidR="00C84AD5" w:rsidRPr="00AD2003" w14:paraId="0E37DE6B" w14:textId="77777777" w:rsidTr="00AE7446">
        <w:trPr>
          <w:trHeight w:val="1290"/>
        </w:trPr>
        <w:tc>
          <w:tcPr>
            <w:tcW w:w="1083" w:type="dxa"/>
            <w:shd w:val="clear" w:color="auto" w:fill="D0CECE"/>
            <w:vAlign w:val="center"/>
            <w:hideMark/>
          </w:tcPr>
          <w:p w14:paraId="09270EF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Код формы</w:t>
            </w:r>
          </w:p>
        </w:tc>
        <w:tc>
          <w:tcPr>
            <w:tcW w:w="2031" w:type="dxa"/>
            <w:shd w:val="clear" w:color="auto" w:fill="D0CECE"/>
            <w:vAlign w:val="center"/>
            <w:hideMark/>
          </w:tcPr>
          <w:p w14:paraId="3A754D3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формы</w:t>
            </w:r>
          </w:p>
        </w:tc>
        <w:tc>
          <w:tcPr>
            <w:tcW w:w="1540" w:type="dxa"/>
            <w:shd w:val="clear" w:color="auto" w:fill="D0CECE"/>
            <w:vAlign w:val="center"/>
            <w:hideMark/>
          </w:tcPr>
          <w:p w14:paraId="412098D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Основание предоставления</w:t>
            </w:r>
          </w:p>
        </w:tc>
        <w:tc>
          <w:tcPr>
            <w:tcW w:w="1115" w:type="dxa"/>
            <w:shd w:val="clear" w:color="auto" w:fill="D0CECE"/>
            <w:vAlign w:val="center"/>
            <w:hideMark/>
          </w:tcPr>
          <w:p w14:paraId="1A934F3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Формат содержательной части</w:t>
            </w:r>
          </w:p>
        </w:tc>
        <w:tc>
          <w:tcPr>
            <w:tcW w:w="922" w:type="dxa"/>
            <w:shd w:val="clear" w:color="auto" w:fill="D0CECE"/>
            <w:vAlign w:val="center"/>
            <w:hideMark/>
          </w:tcPr>
          <w:p w14:paraId="20538B5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Отправитель</w:t>
            </w:r>
          </w:p>
        </w:tc>
        <w:tc>
          <w:tcPr>
            <w:tcW w:w="859" w:type="dxa"/>
            <w:shd w:val="clear" w:color="auto" w:fill="D0CECE"/>
            <w:vAlign w:val="center"/>
            <w:hideMark/>
          </w:tcPr>
          <w:p w14:paraId="40143FB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Получатель</w:t>
            </w:r>
          </w:p>
        </w:tc>
        <w:tc>
          <w:tcPr>
            <w:tcW w:w="1027" w:type="dxa"/>
            <w:shd w:val="clear" w:color="auto" w:fill="D0CECE"/>
            <w:vAlign w:val="center"/>
            <w:hideMark/>
          </w:tcPr>
          <w:p w14:paraId="63DD76D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Способ доставки</w:t>
            </w:r>
          </w:p>
        </w:tc>
        <w:tc>
          <w:tcPr>
            <w:tcW w:w="1201" w:type="dxa"/>
            <w:shd w:val="clear" w:color="auto" w:fill="D0CECE"/>
            <w:vAlign w:val="center"/>
            <w:hideMark/>
          </w:tcPr>
          <w:p w14:paraId="42261A9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Подтверждение получения документом-квитанцией</w:t>
            </w:r>
          </w:p>
        </w:tc>
        <w:tc>
          <w:tcPr>
            <w:tcW w:w="981" w:type="dxa"/>
            <w:shd w:val="clear" w:color="auto" w:fill="D0CECE"/>
            <w:vAlign w:val="center"/>
            <w:hideMark/>
          </w:tcPr>
          <w:p w14:paraId="4AD7A51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Необходимость шифрования</w:t>
            </w:r>
          </w:p>
        </w:tc>
        <w:tc>
          <w:tcPr>
            <w:tcW w:w="1862" w:type="dxa"/>
            <w:shd w:val="clear" w:color="auto" w:fill="D0CECE"/>
            <w:vAlign w:val="center"/>
            <w:hideMark/>
          </w:tcPr>
          <w:p w14:paraId="4DE55C10" w14:textId="77777777" w:rsidR="00C84AD5" w:rsidRPr="00AD2003" w:rsidRDefault="00C84AD5" w:rsidP="00AE7446">
            <w:pPr>
              <w:ind w:left="-68" w:right="-104"/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Идентификатор (OID), определяющий требуемые для подписания ЭД полномочия представителя участника ЭДО</w:t>
            </w:r>
          </w:p>
        </w:tc>
        <w:tc>
          <w:tcPr>
            <w:tcW w:w="1046" w:type="dxa"/>
            <w:shd w:val="clear" w:color="auto" w:fill="D0CECE"/>
            <w:vAlign w:val="center"/>
            <w:hideMark/>
          </w:tcPr>
          <w:p w14:paraId="7309C38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 для отображения и изготовления бумажных копий</w:t>
            </w:r>
          </w:p>
        </w:tc>
        <w:tc>
          <w:tcPr>
            <w:tcW w:w="773" w:type="dxa"/>
            <w:shd w:val="clear" w:color="auto" w:fill="D0CECE"/>
            <w:vAlign w:val="center"/>
            <w:hideMark/>
          </w:tcPr>
          <w:p w14:paraId="589FEE15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Срок хранения в архиве</w:t>
            </w:r>
          </w:p>
        </w:tc>
        <w:tc>
          <w:tcPr>
            <w:tcW w:w="809" w:type="dxa"/>
            <w:shd w:val="clear" w:color="auto" w:fill="D0CECE"/>
            <w:vAlign w:val="center"/>
            <w:hideMark/>
          </w:tcPr>
          <w:p w14:paraId="0A7D913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Срок доступа через интерфейс сайта</w:t>
            </w:r>
          </w:p>
        </w:tc>
      </w:tr>
      <w:tr w:rsidR="00C84AD5" w:rsidRPr="00AD2003" w14:paraId="35CB7A88" w14:textId="77777777" w:rsidTr="00AE7446">
        <w:trPr>
          <w:trHeight w:val="64"/>
        </w:trPr>
        <w:tc>
          <w:tcPr>
            <w:tcW w:w="1083" w:type="dxa"/>
            <w:shd w:val="clear" w:color="auto" w:fill="auto"/>
            <w:vAlign w:val="center"/>
          </w:tcPr>
          <w:p w14:paraId="105C6BA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US_DOC_PROV_MED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49A31F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Документальное подтверждение несоответствия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A7BC43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2922887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CDABA1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E11DA6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E22C5C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70B061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7CF5782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010055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1A93D2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49C190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379C25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612078E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3961A1A3" w14:textId="77777777" w:rsidTr="00AE7446">
        <w:tc>
          <w:tcPr>
            <w:tcW w:w="1083" w:type="dxa"/>
            <w:shd w:val="clear" w:color="auto" w:fill="auto"/>
            <w:vAlign w:val="center"/>
          </w:tcPr>
          <w:p w14:paraId="5A287ED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US_DOC_PROV_WEB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E97946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Документальное подтверждение несоответствия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8248B5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2D020EE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302714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FC0CE4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2B6E5B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D98835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EF367D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AE4592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53D457F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A9FFD9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56D1602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1282D1EF" w14:textId="77777777" w:rsidTr="00AE7446">
        <w:tc>
          <w:tcPr>
            <w:tcW w:w="1083" w:type="dxa"/>
            <w:shd w:val="clear" w:color="auto" w:fill="auto"/>
            <w:vAlign w:val="center"/>
          </w:tcPr>
          <w:p w14:paraId="7182C74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US_DOVER_PROV_MED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23B93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подтверждающий полномочия представителей на участие в проверке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2849B3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0444587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D0296E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7634B2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746ABA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D32E33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4441A9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3BBCEC5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6F827D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91D5FD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16F3655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12C599E6" w14:textId="77777777" w:rsidTr="00AE7446">
        <w:tc>
          <w:tcPr>
            <w:tcW w:w="1083" w:type="dxa"/>
            <w:shd w:val="clear" w:color="auto" w:fill="auto"/>
            <w:vAlign w:val="center"/>
          </w:tcPr>
          <w:p w14:paraId="3FBC7AD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US_DOVER_PROV_WEB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CC0783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представителей на участие в проверке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ED0E37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6EB263D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CADA16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, 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lastRenderedPageBreak/>
              <w:t>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C16968F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9ABC1F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02FD8B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69A9E9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4C27E6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477880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Adobe Reader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8A9B21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5121A50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07C9885B" w14:textId="77777777" w:rsidTr="00AE7446">
        <w:tc>
          <w:tcPr>
            <w:tcW w:w="1083" w:type="dxa"/>
            <w:shd w:val="clear" w:color="auto" w:fill="auto"/>
            <w:vAlign w:val="center"/>
          </w:tcPr>
          <w:p w14:paraId="41ADCC8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US_OTKAZ_PROV_MED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38CCEF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об отказе от проведения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BED4EE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29F88D9F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F5DCBD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C6241C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082A2D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EAD343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5B931B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CB43BF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96DB63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50F4585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48EEAF5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60B7C6B3" w14:textId="77777777" w:rsidTr="00AE7446">
        <w:tc>
          <w:tcPr>
            <w:tcW w:w="1083" w:type="dxa"/>
            <w:shd w:val="clear" w:color="auto" w:fill="auto"/>
            <w:vAlign w:val="center"/>
          </w:tcPr>
          <w:p w14:paraId="5980C62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US_OTKAZ_PROV_WEB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C3F924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об отказе от проведения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DDA7C4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71DEF0F5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0CECB5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85B5E1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436370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7EEA061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2F8BEE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BC08B3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4AAB5F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1412D86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32040EC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6A255989" w14:textId="77777777" w:rsidTr="00AE7446">
        <w:tc>
          <w:tcPr>
            <w:tcW w:w="1083" w:type="dxa"/>
            <w:shd w:val="clear" w:color="auto" w:fill="auto"/>
            <w:vAlign w:val="center"/>
          </w:tcPr>
          <w:p w14:paraId="054EBC2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US_PERENOS_PROV_MED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8944EE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переносе даты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CA3B2A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F08CBF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F8597C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31C66F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3A7CC8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75D4D7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172084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EB4662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9BFE89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24BD84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12B5F93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11D53A18" w14:textId="77777777" w:rsidTr="00AE7446">
        <w:tc>
          <w:tcPr>
            <w:tcW w:w="1083" w:type="dxa"/>
            <w:shd w:val="clear" w:color="auto" w:fill="auto"/>
            <w:vAlign w:val="center"/>
          </w:tcPr>
          <w:p w14:paraId="35E8D85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US_PERENOS_PROV_WEB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0BFD62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переносе даты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A873C2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11BA7E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D04BC1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9B12F5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D7162F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1EF439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3012D8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F3D8CC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74EB99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62327CA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45E5896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447F0398" w14:textId="77777777" w:rsidTr="00AE7446">
        <w:tc>
          <w:tcPr>
            <w:tcW w:w="1083" w:type="dxa"/>
            <w:shd w:val="clear" w:color="auto" w:fill="auto"/>
            <w:vAlign w:val="center"/>
          </w:tcPr>
          <w:p w14:paraId="3C225FF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US_SOGLASIE_PROV_MED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DC972B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согласии на проведение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443598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26CDA77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3A9D846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7EC270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49A2DED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84B8BA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539BD0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23152E80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EA5BB7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3716A63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7AF28255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51B2F0E6" w14:textId="77777777" w:rsidTr="00AE7446">
        <w:tc>
          <w:tcPr>
            <w:tcW w:w="1083" w:type="dxa"/>
            <w:shd w:val="clear" w:color="auto" w:fill="auto"/>
            <w:vAlign w:val="center"/>
          </w:tcPr>
          <w:p w14:paraId="57B9BCD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US_SOGLASIE_PROV_WEB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B8EE0D9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согласии на проведение проверки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03549CA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600A98D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1977391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A392FE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EFB3E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4CD51F2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718CF3F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DD3609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12CEC8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237BAE8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5AE3013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690A68E3" w14:textId="77777777" w:rsidTr="00AE7446">
        <w:tc>
          <w:tcPr>
            <w:tcW w:w="1083" w:type="dxa"/>
            <w:shd w:val="clear" w:color="auto" w:fill="auto"/>
            <w:vAlign w:val="center"/>
          </w:tcPr>
          <w:p w14:paraId="58D097C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US_SVED_PROV_MED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55C4AB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несоответствии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0AA637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3B75733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1B99207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C80108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807294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Материальный носитель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C7EDB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1F6C27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2904D24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4EC311A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74246FCF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34E24F56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  <w:tr w:rsidR="00C84AD5" w:rsidRPr="00AD2003" w14:paraId="5BE6B66A" w14:textId="77777777" w:rsidTr="00AE7446">
        <w:tc>
          <w:tcPr>
            <w:tcW w:w="1083" w:type="dxa"/>
            <w:shd w:val="clear" w:color="auto" w:fill="auto"/>
            <w:vAlign w:val="center"/>
          </w:tcPr>
          <w:p w14:paraId="4F66B3B7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US_SVED_PROV_WEB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20958D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 xml:space="preserve">Заявление о несоответствии </w:t>
            </w:r>
            <w:r w:rsidRPr="00DE3C5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системы учета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BA2C08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Регламент № 18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1DC17F6C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docx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23420D6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Участник, ФСК</w:t>
            </w:r>
            <w:r w:rsidRPr="00AE55E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, Агрегатор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809FB78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АТС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201018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WEB-интерфейс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BA3CD0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5FDD95D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688B1BB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1.3.6.1.4.1.18545.1.2.1.9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51730D2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Word</w:t>
            </w:r>
          </w:p>
        </w:tc>
        <w:tc>
          <w:tcPr>
            <w:tcW w:w="773" w:type="dxa"/>
            <w:shd w:val="clear" w:color="auto" w:fill="auto"/>
            <w:vAlign w:val="center"/>
          </w:tcPr>
          <w:p w14:paraId="55B8B29E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AD2003">
              <w:rPr>
                <w:rFonts w:ascii="Arial" w:hAnsi="Arial" w:cs="Arial"/>
                <w:color w:val="000000"/>
                <w:sz w:val="18"/>
                <w:szCs w:val="18"/>
              </w:rPr>
              <w:t>постоянно</w:t>
            </w:r>
          </w:p>
        </w:tc>
        <w:tc>
          <w:tcPr>
            <w:tcW w:w="809" w:type="dxa"/>
            <w:shd w:val="clear" w:color="auto" w:fill="auto"/>
          </w:tcPr>
          <w:p w14:paraId="29A9386F" w14:textId="77777777" w:rsidR="00C84AD5" w:rsidRPr="00AD2003" w:rsidRDefault="00C84AD5" w:rsidP="00AE7446">
            <w:pPr>
              <w:contextualSpacing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</w:p>
        </w:tc>
      </w:tr>
    </w:tbl>
    <w:p w14:paraId="3CF0F446" w14:textId="77777777" w:rsidR="00C84AD5" w:rsidRDefault="00C84AD5" w:rsidP="00C84AD5">
      <w:pPr>
        <w:widowControl w:val="0"/>
        <w:suppressAutoHyphens w:val="0"/>
        <w:adjustRightInd w:val="0"/>
        <w:jc w:val="both"/>
        <w:textAlignment w:val="baseline"/>
        <w:rPr>
          <w:rFonts w:ascii="Garamond" w:eastAsia="Times New Roman" w:hAnsi="Garamond" w:cs="Times New Roman"/>
          <w:b/>
          <w:sz w:val="24"/>
          <w:szCs w:val="24"/>
        </w:rPr>
      </w:pPr>
    </w:p>
    <w:p w14:paraId="02D7ED43" w14:textId="77777777" w:rsidR="00F11A8B" w:rsidRDefault="00F11A8B" w:rsidP="00F11A8B">
      <w:pPr>
        <w:widowControl w:val="0"/>
        <w:suppressAutoHyphens w:val="0"/>
        <w:adjustRightInd w:val="0"/>
        <w:jc w:val="both"/>
        <w:textAlignment w:val="baseline"/>
        <w:rPr>
          <w:rFonts w:ascii="Garamond" w:eastAsia="Times New Roman" w:hAnsi="Garamond" w:cs="Times New Roman"/>
          <w:b/>
          <w:sz w:val="24"/>
          <w:szCs w:val="24"/>
        </w:rPr>
      </w:pPr>
    </w:p>
    <w:sectPr w:rsidR="00F11A8B" w:rsidSect="00F11A8B">
      <w:footerReference w:type="even" r:id="rId16"/>
      <w:footerReference w:type="default" r:id="rId17"/>
      <w:pgSz w:w="16838" w:h="11906" w:orient="landscape"/>
      <w:pgMar w:top="1276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64822" w14:textId="77777777" w:rsidR="00F96EA8" w:rsidRDefault="00F96EA8">
      <w:r>
        <w:separator/>
      </w:r>
    </w:p>
  </w:endnote>
  <w:endnote w:type="continuationSeparator" w:id="0">
    <w:p w14:paraId="34C382B8" w14:textId="77777777" w:rsidR="00F96EA8" w:rsidRDefault="00F96EA8">
      <w:r>
        <w:continuationSeparator/>
      </w:r>
    </w:p>
  </w:endnote>
  <w:endnote w:type="continuationNotice" w:id="1">
    <w:p w14:paraId="38BB9761" w14:textId="77777777" w:rsidR="00F96EA8" w:rsidRDefault="00F96E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chi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sGoth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7B12A" w14:textId="77777777" w:rsidR="00F96EA8" w:rsidRDefault="00F96EA8" w:rsidP="009B520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734831A" w14:textId="77777777" w:rsidR="00F96EA8" w:rsidRDefault="00F96EA8" w:rsidP="009B5207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57CAE" w14:textId="15E8A23A" w:rsidR="00F96EA8" w:rsidRDefault="00F96EA8" w:rsidP="009B520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7AE3">
      <w:rPr>
        <w:rStyle w:val="a5"/>
        <w:noProof/>
      </w:rPr>
      <w:t>22</w:t>
    </w:r>
    <w:r>
      <w:rPr>
        <w:rStyle w:val="a5"/>
      </w:rPr>
      <w:fldChar w:fldCharType="end"/>
    </w:r>
  </w:p>
  <w:p w14:paraId="769D1C1D" w14:textId="77777777" w:rsidR="00F96EA8" w:rsidRDefault="00F96EA8" w:rsidP="009B5207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66D7F" w14:textId="77777777" w:rsidR="00F96EA8" w:rsidRDefault="00F96EA8" w:rsidP="009B520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D38D09" w14:textId="77777777" w:rsidR="00F96EA8" w:rsidRDefault="00F96EA8" w:rsidP="009B5207">
    <w:pPr>
      <w:pStyle w:val="a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A5CD0" w14:textId="6D102BC9" w:rsidR="00F96EA8" w:rsidRDefault="00F96EA8" w:rsidP="009B520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7AE3">
      <w:rPr>
        <w:rStyle w:val="a5"/>
        <w:noProof/>
      </w:rPr>
      <w:t>37</w:t>
    </w:r>
    <w:r>
      <w:rPr>
        <w:rStyle w:val="a5"/>
      </w:rPr>
      <w:fldChar w:fldCharType="end"/>
    </w:r>
  </w:p>
  <w:p w14:paraId="0247735B" w14:textId="77777777" w:rsidR="00F96EA8" w:rsidRDefault="00F96EA8" w:rsidP="009B520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1855A" w14:textId="77777777" w:rsidR="00F96EA8" w:rsidRDefault="00F96EA8">
      <w:r>
        <w:separator/>
      </w:r>
    </w:p>
  </w:footnote>
  <w:footnote w:type="continuationSeparator" w:id="0">
    <w:p w14:paraId="3D88CE87" w14:textId="77777777" w:rsidR="00F96EA8" w:rsidRDefault="00F96EA8">
      <w:r>
        <w:continuationSeparator/>
      </w:r>
    </w:p>
  </w:footnote>
  <w:footnote w:type="continuationNotice" w:id="1">
    <w:p w14:paraId="63C71975" w14:textId="77777777" w:rsidR="00F96EA8" w:rsidRDefault="00F96EA8"/>
  </w:footnote>
  <w:footnote w:id="2">
    <w:p w14:paraId="15B166A0" w14:textId="77777777" w:rsidR="00F96EA8" w:rsidRPr="0069289E" w:rsidRDefault="00F96EA8" w:rsidP="00F11A8B">
      <w:pPr>
        <w:pStyle w:val="afa"/>
        <w:jc w:val="both"/>
        <w:rPr>
          <w:rFonts w:ascii="Garamond" w:hAnsi="Garamond"/>
        </w:rPr>
      </w:pPr>
      <w:r w:rsidRPr="0016547E">
        <w:rPr>
          <w:rStyle w:val="affc"/>
        </w:rPr>
        <w:footnoteRef/>
      </w:r>
      <w:r w:rsidRPr="0016547E">
        <w:t xml:space="preserve"> </w:t>
      </w:r>
      <w:r w:rsidRPr="0069289E">
        <w:rPr>
          <w:rFonts w:ascii="Garamond" w:hAnsi="Garamond"/>
        </w:rPr>
        <w:t>Проверяется при проведении проверки АИИС КУЭ субъекта оптового рынка, в отношении которой КО оформлен Акт о соответствии АИИС КУЭ класса 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B8B26" w14:textId="77777777" w:rsidR="00F96EA8" w:rsidRPr="006E3A91" w:rsidRDefault="00F96EA8">
    <w:pPr>
      <w:pStyle w:val="af8"/>
      <w:rPr>
        <w:rFonts w:ascii="Arial Unicode MS" w:hAnsi="Arial Unicode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43EFCE4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FB"/>
    <w:multiLevelType w:val="multilevel"/>
    <w:tmpl w:val="70B41A00"/>
    <w:lvl w:ilvl="0">
      <w:start w:val="1"/>
      <w:numFmt w:val="none"/>
      <w:suff w:val="nothing"/>
      <w:lvlText w:val=""/>
      <w:lvlJc w:val="left"/>
      <w:rPr>
        <w:rFonts w:cs="Cambria"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0"/>
        </w:tabs>
      </w:pPr>
      <w:rPr>
        <w:rFonts w:cs="Cambria"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0"/>
        </w:tabs>
      </w:pPr>
      <w:rPr>
        <w:rFonts w:cs="Cambria" w:hint="default"/>
        <w:b w:val="0"/>
        <w:i w:val="0"/>
      </w:rPr>
    </w:lvl>
    <w:lvl w:ilvl="3">
      <w:start w:val="1"/>
      <w:numFmt w:val="decimal"/>
      <w:pStyle w:val="40"/>
      <w:lvlText w:val="%2.%3.%4"/>
      <w:lvlJc w:val="left"/>
      <w:pPr>
        <w:tabs>
          <w:tab w:val="num" w:pos="180"/>
        </w:tabs>
        <w:ind w:left="180"/>
      </w:pPr>
      <w:rPr>
        <w:rFonts w:cs="Cambria"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Cambria" w:hint="default"/>
      </w:rPr>
    </w:lvl>
    <w:lvl w:ilvl="5">
      <w:start w:val="1"/>
      <w:numFmt w:val="lowerRoman"/>
      <w:pStyle w:val="6"/>
      <w:lvlText w:val="%6)"/>
      <w:lvlJc w:val="left"/>
      <w:pPr>
        <w:tabs>
          <w:tab w:val="num" w:pos="0"/>
        </w:tabs>
      </w:pPr>
      <w:rPr>
        <w:rFonts w:cs="Cambria" w:hint="default"/>
      </w:rPr>
    </w:lvl>
    <w:lvl w:ilvl="6">
      <w:start w:val="1"/>
      <w:numFmt w:val="none"/>
      <w:suff w:val="nothing"/>
      <w:lvlText w:val=""/>
      <w:lvlJc w:val="left"/>
      <w:rPr>
        <w:rFonts w:cs="Cambria" w:hint="default"/>
      </w:rPr>
    </w:lvl>
    <w:lvl w:ilvl="7">
      <w:start w:val="1"/>
      <w:numFmt w:val="none"/>
      <w:suff w:val="nothing"/>
      <w:lvlText w:val=""/>
      <w:lvlJc w:val="left"/>
      <w:rPr>
        <w:rFonts w:cs="Cambria" w:hint="default"/>
      </w:rPr>
    </w:lvl>
    <w:lvl w:ilvl="8">
      <w:start w:val="1"/>
      <w:numFmt w:val="none"/>
      <w:suff w:val="nothing"/>
      <w:lvlText w:val=""/>
      <w:lvlJc w:val="left"/>
      <w:rPr>
        <w:rFonts w:cs="Cambria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4" w15:restartNumberingAfterBreak="0">
    <w:nsid w:val="00487738"/>
    <w:multiLevelType w:val="hybridMultilevel"/>
    <w:tmpl w:val="FC9C8222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5" w15:restartNumberingAfterBreak="0">
    <w:nsid w:val="00555C07"/>
    <w:multiLevelType w:val="hybridMultilevel"/>
    <w:tmpl w:val="3CC82BBE"/>
    <w:lvl w:ilvl="0" w:tplc="8E2CD1E4">
      <w:start w:val="1"/>
      <w:numFmt w:val="decimal"/>
      <w:lvlText w:val="%1)"/>
      <w:lvlJc w:val="left"/>
      <w:pPr>
        <w:ind w:left="846" w:hanging="360"/>
      </w:pPr>
      <w:rPr>
        <w:rFonts w:ascii="Garamond" w:hAnsi="Garamond"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6" w15:restartNumberingAfterBreak="0">
    <w:nsid w:val="00DB0140"/>
    <w:multiLevelType w:val="multilevel"/>
    <w:tmpl w:val="CDFA8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1800"/>
      </w:pPr>
      <w:rPr>
        <w:rFonts w:hint="default"/>
      </w:rPr>
    </w:lvl>
  </w:abstractNum>
  <w:abstractNum w:abstractNumId="7" w15:restartNumberingAfterBreak="0">
    <w:nsid w:val="00EB7042"/>
    <w:multiLevelType w:val="hybridMultilevel"/>
    <w:tmpl w:val="9DB82F1C"/>
    <w:name w:val="WW8Num622"/>
    <w:lvl w:ilvl="0" w:tplc="345E4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Cochin" w:hAnsi="Cochin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Symbol" w:hAnsi="Symbol" w:cs="Symbol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Cochin" w:hAnsi="Cochin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Symbol" w:hAnsi="Symbol" w:cs="Symbol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Arial" w:hAnsi="Arial" w:hint="default"/>
      </w:rPr>
    </w:lvl>
  </w:abstractNum>
  <w:abstractNum w:abstractNumId="8" w15:restartNumberingAfterBreak="0">
    <w:nsid w:val="00F67BB3"/>
    <w:multiLevelType w:val="hybridMultilevel"/>
    <w:tmpl w:val="17601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872B1B"/>
    <w:multiLevelType w:val="hybridMultilevel"/>
    <w:tmpl w:val="B75CBB4A"/>
    <w:lvl w:ilvl="0" w:tplc="7C72A708">
      <w:start w:val="1"/>
      <w:numFmt w:val="bullet"/>
      <w:pStyle w:val="ActUs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1F6572"/>
    <w:multiLevelType w:val="multilevel"/>
    <w:tmpl w:val="2182BE60"/>
    <w:styleLink w:val="List7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</w:abstractNum>
  <w:abstractNum w:abstractNumId="11" w15:restartNumberingAfterBreak="0">
    <w:nsid w:val="058E3F4C"/>
    <w:multiLevelType w:val="hybridMultilevel"/>
    <w:tmpl w:val="1E7CCB4E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CE5EA7"/>
    <w:multiLevelType w:val="multilevel"/>
    <w:tmpl w:val="F2A068F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3" w15:restartNumberingAfterBreak="0">
    <w:nsid w:val="0619231C"/>
    <w:multiLevelType w:val="multilevel"/>
    <w:tmpl w:val="2F763BFA"/>
    <w:styleLink w:val="List1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4" w15:restartNumberingAfterBreak="0">
    <w:nsid w:val="068A7F8D"/>
    <w:multiLevelType w:val="multilevel"/>
    <w:tmpl w:val="3CE0E51A"/>
    <w:styleLink w:val="List1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5" w15:restartNumberingAfterBreak="0">
    <w:nsid w:val="06C979BD"/>
    <w:multiLevelType w:val="multilevel"/>
    <w:tmpl w:val="29840460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bullet"/>
      <w:lvlText w:val="­"/>
      <w:lvlJc w:val="left"/>
      <w:pPr>
        <w:tabs>
          <w:tab w:val="num" w:pos="720"/>
        </w:tabs>
        <w:ind w:left="720" w:hanging="720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06F808D7"/>
    <w:multiLevelType w:val="multilevel"/>
    <w:tmpl w:val="A426B7A4"/>
    <w:styleLink w:val="List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olor w:val="FF0000"/>
        <w:position w:val="0"/>
        <w:sz w:val="20"/>
        <w:szCs w:val="20"/>
        <w:u w:color="FF0000"/>
        <w:lang w:val="ru-RU"/>
      </w:rPr>
    </w:lvl>
  </w:abstractNum>
  <w:abstractNum w:abstractNumId="17" w15:restartNumberingAfterBreak="0">
    <w:nsid w:val="084327A9"/>
    <w:multiLevelType w:val="multilevel"/>
    <w:tmpl w:val="F1AA963A"/>
    <w:lvl w:ilvl="0">
      <w:start w:val="1"/>
      <w:numFmt w:val="decimal"/>
      <w:lvlText w:val="1.2.1.2.1.2.1.3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2.1.1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096929F9"/>
    <w:multiLevelType w:val="hybridMultilevel"/>
    <w:tmpl w:val="FB78B66C"/>
    <w:lvl w:ilvl="0" w:tplc="CD90B732">
      <w:start w:val="1"/>
      <w:numFmt w:val="bullet"/>
      <w:lvlText w:val=""/>
      <w:lvlJc w:val="left"/>
      <w:pPr>
        <w:ind w:left="1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9" w15:restartNumberingAfterBreak="0">
    <w:nsid w:val="09FD6A6B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064BE9"/>
    <w:multiLevelType w:val="hybridMultilevel"/>
    <w:tmpl w:val="43A6AAAC"/>
    <w:lvl w:ilvl="0" w:tplc="106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1545CA"/>
    <w:multiLevelType w:val="hybridMultilevel"/>
    <w:tmpl w:val="6C4C0A66"/>
    <w:lvl w:ilvl="0" w:tplc="E1B8C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B1B38B8"/>
    <w:multiLevelType w:val="multilevel"/>
    <w:tmpl w:val="70EEEF16"/>
    <w:styleLink w:val="List5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3" w15:restartNumberingAfterBreak="0">
    <w:nsid w:val="0C6404C2"/>
    <w:multiLevelType w:val="multilevel"/>
    <w:tmpl w:val="4E2EB692"/>
    <w:styleLink w:val="List5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4" w15:restartNumberingAfterBreak="0">
    <w:nsid w:val="0C802B7F"/>
    <w:multiLevelType w:val="hybridMultilevel"/>
    <w:tmpl w:val="6C4C0A66"/>
    <w:lvl w:ilvl="0" w:tplc="E1B8C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C8E65F2"/>
    <w:multiLevelType w:val="hybridMultilevel"/>
    <w:tmpl w:val="6A001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CBE0480"/>
    <w:multiLevelType w:val="multilevel"/>
    <w:tmpl w:val="70CEFB6C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820"/>
        </w:tabs>
        <w:ind w:left="2820" w:hanging="30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7" w15:restartNumberingAfterBreak="0">
    <w:nsid w:val="0CE85F21"/>
    <w:multiLevelType w:val="multilevel"/>
    <w:tmpl w:val="3FA2738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8" w15:restartNumberingAfterBreak="0">
    <w:nsid w:val="0D232E3C"/>
    <w:multiLevelType w:val="hybridMultilevel"/>
    <w:tmpl w:val="E9D665B8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9" w15:restartNumberingAfterBreak="0">
    <w:nsid w:val="0D854B2A"/>
    <w:multiLevelType w:val="multilevel"/>
    <w:tmpl w:val="4E2EB69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0" w15:restartNumberingAfterBreak="0">
    <w:nsid w:val="0DAB1B65"/>
    <w:multiLevelType w:val="multilevel"/>
    <w:tmpl w:val="6CC2AF1A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1" w15:restartNumberingAfterBreak="0">
    <w:nsid w:val="0E13343C"/>
    <w:multiLevelType w:val="hybridMultilevel"/>
    <w:tmpl w:val="44BA201A"/>
    <w:lvl w:ilvl="0" w:tplc="76D0919C">
      <w:start w:val="1"/>
      <w:numFmt w:val="russianLower"/>
      <w:lvlText w:val="%1)"/>
      <w:lvlJc w:val="left"/>
      <w:pPr>
        <w:ind w:left="9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</w:lvl>
    <w:lvl w:ilvl="3" w:tplc="0419000F" w:tentative="1">
      <w:start w:val="1"/>
      <w:numFmt w:val="decimal"/>
      <w:lvlText w:val="%4."/>
      <w:lvlJc w:val="left"/>
      <w:pPr>
        <w:ind w:left="3146" w:hanging="360"/>
      </w:p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</w:lvl>
    <w:lvl w:ilvl="6" w:tplc="0419000F" w:tentative="1">
      <w:start w:val="1"/>
      <w:numFmt w:val="decimal"/>
      <w:lvlText w:val="%7."/>
      <w:lvlJc w:val="left"/>
      <w:pPr>
        <w:ind w:left="5306" w:hanging="360"/>
      </w:p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32" w15:restartNumberingAfterBreak="0">
    <w:nsid w:val="0E156262"/>
    <w:multiLevelType w:val="multilevel"/>
    <w:tmpl w:val="340C3A6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1800"/>
      </w:pPr>
      <w:rPr>
        <w:rFonts w:hint="default"/>
      </w:rPr>
    </w:lvl>
  </w:abstractNum>
  <w:abstractNum w:abstractNumId="33" w15:restartNumberingAfterBreak="0">
    <w:nsid w:val="0EA217B5"/>
    <w:multiLevelType w:val="multilevel"/>
    <w:tmpl w:val="04E6665C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4" w15:restartNumberingAfterBreak="0">
    <w:nsid w:val="0EC67235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ED06A1C"/>
    <w:multiLevelType w:val="hybridMultilevel"/>
    <w:tmpl w:val="F8DC93E4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1E214E"/>
    <w:multiLevelType w:val="hybridMultilevel"/>
    <w:tmpl w:val="2EF6DE6E"/>
    <w:lvl w:ilvl="0" w:tplc="F3C68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01A70AB"/>
    <w:multiLevelType w:val="hybridMultilevel"/>
    <w:tmpl w:val="60CA9AD8"/>
    <w:lvl w:ilvl="0" w:tplc="345E4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FE7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FCF5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632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4EF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449E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6A01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CEA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5ED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03D3A1E"/>
    <w:multiLevelType w:val="multilevel"/>
    <w:tmpl w:val="7E3090CC"/>
    <w:styleLink w:val="List1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9" w15:restartNumberingAfterBreak="0">
    <w:nsid w:val="10402119"/>
    <w:multiLevelType w:val="multilevel"/>
    <w:tmpl w:val="75AE2A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40" w15:restartNumberingAfterBreak="0">
    <w:nsid w:val="10764030"/>
    <w:multiLevelType w:val="multilevel"/>
    <w:tmpl w:val="340C3A6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1800"/>
      </w:pPr>
      <w:rPr>
        <w:rFonts w:hint="default"/>
      </w:rPr>
    </w:lvl>
  </w:abstractNum>
  <w:abstractNum w:abstractNumId="41" w15:restartNumberingAfterBreak="0">
    <w:nsid w:val="10815838"/>
    <w:multiLevelType w:val="hybridMultilevel"/>
    <w:tmpl w:val="365602F2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2" w15:restartNumberingAfterBreak="0">
    <w:nsid w:val="10CE5AEF"/>
    <w:multiLevelType w:val="hybridMultilevel"/>
    <w:tmpl w:val="A3A47638"/>
    <w:lvl w:ilvl="0" w:tplc="749294E8">
      <w:start w:val="1"/>
      <w:numFmt w:val="bullet"/>
      <w:pStyle w:val="a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3" w15:restartNumberingAfterBreak="0">
    <w:nsid w:val="114F3A7C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D545FD"/>
    <w:multiLevelType w:val="multilevel"/>
    <w:tmpl w:val="48348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1239480A"/>
    <w:multiLevelType w:val="hybridMultilevel"/>
    <w:tmpl w:val="E00A63F6"/>
    <w:lvl w:ilvl="0" w:tplc="04190011">
      <w:start w:val="1"/>
      <w:numFmt w:val="decimal"/>
      <w:lvlText w:val="%1)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6" w15:restartNumberingAfterBreak="0">
    <w:nsid w:val="12446200"/>
    <w:multiLevelType w:val="multilevel"/>
    <w:tmpl w:val="40569DBA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47" w15:restartNumberingAfterBreak="0">
    <w:nsid w:val="12574262"/>
    <w:multiLevelType w:val="multilevel"/>
    <w:tmpl w:val="E170107A"/>
    <w:styleLink w:val="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</w:abstractNum>
  <w:abstractNum w:abstractNumId="48" w15:restartNumberingAfterBreak="0">
    <w:nsid w:val="12A27F0B"/>
    <w:multiLevelType w:val="multilevel"/>
    <w:tmpl w:val="38BCD378"/>
    <w:lvl w:ilvl="0">
      <w:start w:val="8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2160"/>
      </w:pPr>
      <w:rPr>
        <w:rFonts w:hint="default"/>
      </w:rPr>
    </w:lvl>
  </w:abstractNum>
  <w:abstractNum w:abstractNumId="49" w15:restartNumberingAfterBreak="0">
    <w:nsid w:val="12AB701E"/>
    <w:multiLevelType w:val="hybridMultilevel"/>
    <w:tmpl w:val="4AF628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3111AB1"/>
    <w:multiLevelType w:val="hybridMultilevel"/>
    <w:tmpl w:val="77C40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3554EBF"/>
    <w:multiLevelType w:val="hybridMultilevel"/>
    <w:tmpl w:val="BA1C4E2C"/>
    <w:lvl w:ilvl="0" w:tplc="5066D4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3596A61"/>
    <w:multiLevelType w:val="multilevel"/>
    <w:tmpl w:val="451CCA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14582A90"/>
    <w:multiLevelType w:val="multilevel"/>
    <w:tmpl w:val="4330F43A"/>
    <w:styleLink w:val="List4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54" w15:restartNumberingAfterBreak="0">
    <w:nsid w:val="1479145D"/>
    <w:multiLevelType w:val="multilevel"/>
    <w:tmpl w:val="F3F0CCDE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55" w15:restartNumberingAfterBreak="0">
    <w:nsid w:val="14EC549B"/>
    <w:multiLevelType w:val="multilevel"/>
    <w:tmpl w:val="E9B2181E"/>
    <w:styleLink w:val="List35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56" w15:restartNumberingAfterBreak="0">
    <w:nsid w:val="15C96D68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5DC5377"/>
    <w:multiLevelType w:val="multilevel"/>
    <w:tmpl w:val="755A973A"/>
    <w:styleLink w:val="List4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58" w15:restartNumberingAfterBreak="0">
    <w:nsid w:val="15FC299D"/>
    <w:multiLevelType w:val="hybridMultilevel"/>
    <w:tmpl w:val="17A43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667257B"/>
    <w:multiLevelType w:val="multilevel"/>
    <w:tmpl w:val="4330F43A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60" w15:restartNumberingAfterBreak="0">
    <w:nsid w:val="166D0579"/>
    <w:multiLevelType w:val="hybridMultilevel"/>
    <w:tmpl w:val="D14CE460"/>
    <w:lvl w:ilvl="0" w:tplc="0C0473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16712724"/>
    <w:multiLevelType w:val="multilevel"/>
    <w:tmpl w:val="A1886D8C"/>
    <w:styleLink w:val="List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62" w15:restartNumberingAfterBreak="0">
    <w:nsid w:val="16C94215"/>
    <w:multiLevelType w:val="hybridMultilevel"/>
    <w:tmpl w:val="BE22AABC"/>
    <w:lvl w:ilvl="0" w:tplc="3FC039F8">
      <w:start w:val="1"/>
      <w:numFmt w:val="bullet"/>
      <w:lvlText w:val="−"/>
      <w:lvlJc w:val="left"/>
      <w:pPr>
        <w:ind w:left="720" w:hanging="360"/>
      </w:pPr>
      <w:rPr>
        <w:rFonts w:ascii="Garamond" w:hAnsi="Garamon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7874378"/>
    <w:multiLevelType w:val="multilevel"/>
    <w:tmpl w:val="42262C16"/>
    <w:styleLink w:val="List2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64" w15:restartNumberingAfterBreak="0">
    <w:nsid w:val="17887461"/>
    <w:multiLevelType w:val="multilevel"/>
    <w:tmpl w:val="19DEB1B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65" w15:restartNumberingAfterBreak="0">
    <w:nsid w:val="17A0037D"/>
    <w:multiLevelType w:val="hybridMultilevel"/>
    <w:tmpl w:val="BFF846CA"/>
    <w:lvl w:ilvl="0" w:tplc="4FE0C4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7F1265A"/>
    <w:multiLevelType w:val="multilevel"/>
    <w:tmpl w:val="260E5A68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2"/>
        </w:tabs>
        <w:ind w:left="10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13"/>
        </w:tabs>
        <w:ind w:left="181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2"/>
        </w:tabs>
        <w:ind w:left="252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2"/>
        </w:tabs>
        <w:ind w:left="324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73"/>
        </w:tabs>
        <w:ind w:left="397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2"/>
        </w:tabs>
        <w:ind w:left="46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2"/>
        </w:tabs>
        <w:ind w:left="540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33"/>
        </w:tabs>
        <w:ind w:left="613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67" w15:restartNumberingAfterBreak="0">
    <w:nsid w:val="1877498D"/>
    <w:multiLevelType w:val="hybridMultilevel"/>
    <w:tmpl w:val="4AF628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87C0998"/>
    <w:multiLevelType w:val="multilevel"/>
    <w:tmpl w:val="5F0812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0" w:firstLine="6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18B62EBE"/>
    <w:multiLevelType w:val="multilevel"/>
    <w:tmpl w:val="B292FB28"/>
    <w:styleLink w:val="List6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70" w15:restartNumberingAfterBreak="0">
    <w:nsid w:val="18EF2ECE"/>
    <w:multiLevelType w:val="multilevel"/>
    <w:tmpl w:val="523073B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71" w15:restartNumberingAfterBreak="0">
    <w:nsid w:val="19074661"/>
    <w:multiLevelType w:val="hybridMultilevel"/>
    <w:tmpl w:val="6360F626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2" w15:restartNumberingAfterBreak="0">
    <w:nsid w:val="195B5C5A"/>
    <w:multiLevelType w:val="multilevel"/>
    <w:tmpl w:val="628E437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820"/>
        </w:tabs>
        <w:ind w:left="2820" w:hanging="30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73" w15:restartNumberingAfterBreak="0">
    <w:nsid w:val="19AA33E3"/>
    <w:multiLevelType w:val="hybridMultilevel"/>
    <w:tmpl w:val="80387228"/>
    <w:lvl w:ilvl="0" w:tplc="D6D41A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Helvetica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19F87894"/>
    <w:multiLevelType w:val="hybridMultilevel"/>
    <w:tmpl w:val="B602E2FC"/>
    <w:lvl w:ilvl="0" w:tplc="0498BAF0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5" w15:restartNumberingAfterBreak="0">
    <w:nsid w:val="1ABF4498"/>
    <w:multiLevelType w:val="multilevel"/>
    <w:tmpl w:val="9AE27F12"/>
    <w:styleLink w:val="List17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76" w15:restartNumberingAfterBreak="0">
    <w:nsid w:val="1B6C2B4D"/>
    <w:multiLevelType w:val="hybridMultilevel"/>
    <w:tmpl w:val="DE10C91E"/>
    <w:lvl w:ilvl="0" w:tplc="11D0D2DA">
      <w:start w:val="1"/>
      <w:numFmt w:val="decimal"/>
      <w:lvlText w:val="%1)"/>
      <w:lvlJc w:val="left"/>
      <w:pPr>
        <w:ind w:left="1321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77" w15:restartNumberingAfterBreak="0">
    <w:nsid w:val="1BE9780A"/>
    <w:multiLevelType w:val="hybridMultilevel"/>
    <w:tmpl w:val="EC6A39DC"/>
    <w:lvl w:ilvl="0" w:tplc="8500BECC">
      <w:start w:val="1"/>
      <w:numFmt w:val="bullet"/>
      <w:pStyle w:val="a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C702C08"/>
    <w:multiLevelType w:val="hybridMultilevel"/>
    <w:tmpl w:val="F30486E4"/>
    <w:lvl w:ilvl="0" w:tplc="FFFFFFFF">
      <w:start w:val="1"/>
      <w:numFmt w:val="bullet"/>
      <w:lvlText w:val="­"/>
      <w:lvlJc w:val="left"/>
      <w:pPr>
        <w:ind w:left="240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1" w:hanging="360"/>
      </w:pPr>
      <w:rPr>
        <w:rFonts w:ascii="Wingdings" w:hAnsi="Wingdings" w:hint="default"/>
      </w:rPr>
    </w:lvl>
  </w:abstractNum>
  <w:abstractNum w:abstractNumId="79" w15:restartNumberingAfterBreak="0">
    <w:nsid w:val="1D9C3340"/>
    <w:multiLevelType w:val="hybridMultilevel"/>
    <w:tmpl w:val="A1E201E6"/>
    <w:lvl w:ilvl="0" w:tplc="D6D41A8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eastAsia="Helvetic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0" w15:restartNumberingAfterBreak="0">
    <w:nsid w:val="1E1307C1"/>
    <w:multiLevelType w:val="multilevel"/>
    <w:tmpl w:val="5AF49C54"/>
    <w:styleLink w:val="41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81" w15:restartNumberingAfterBreak="0">
    <w:nsid w:val="1E21011C"/>
    <w:multiLevelType w:val="hybridMultilevel"/>
    <w:tmpl w:val="C39CC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1E530174"/>
    <w:multiLevelType w:val="multilevel"/>
    <w:tmpl w:val="BD1EB9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1F511E34"/>
    <w:multiLevelType w:val="hybridMultilevel"/>
    <w:tmpl w:val="17601EB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FAF3613"/>
    <w:multiLevelType w:val="multilevel"/>
    <w:tmpl w:val="57920402"/>
    <w:styleLink w:val="List27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85" w15:restartNumberingAfterBreak="0">
    <w:nsid w:val="1FB34F63"/>
    <w:multiLevelType w:val="multilevel"/>
    <w:tmpl w:val="8B62C2AE"/>
    <w:styleLink w:val="List29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86" w15:restartNumberingAfterBreak="0">
    <w:nsid w:val="1FDF556D"/>
    <w:multiLevelType w:val="multilevel"/>
    <w:tmpl w:val="2A767BD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0" w:hanging="384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7" w15:restartNumberingAfterBreak="0">
    <w:nsid w:val="206631E5"/>
    <w:multiLevelType w:val="multilevel"/>
    <w:tmpl w:val="628E437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820"/>
        </w:tabs>
        <w:ind w:left="2820" w:hanging="30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88" w15:restartNumberingAfterBreak="0">
    <w:nsid w:val="209E1719"/>
    <w:multiLevelType w:val="multilevel"/>
    <w:tmpl w:val="8570A30E"/>
    <w:styleLink w:val="List3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89" w15:restartNumberingAfterBreak="0">
    <w:nsid w:val="211E3C2C"/>
    <w:multiLevelType w:val="hybridMultilevel"/>
    <w:tmpl w:val="541877D4"/>
    <w:lvl w:ilvl="0" w:tplc="45A8A2D6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0" w15:restartNumberingAfterBreak="0">
    <w:nsid w:val="21502700"/>
    <w:multiLevelType w:val="multilevel"/>
    <w:tmpl w:val="7A28F5E8"/>
    <w:lvl w:ilvl="0">
      <w:start w:val="2"/>
      <w:numFmt w:val="decimal"/>
      <w:lvlText w:val="%1."/>
      <w:lvlJc w:val="left"/>
      <w:pPr>
        <w:ind w:left="360" w:hanging="360"/>
      </w:pPr>
      <w:rPr>
        <w:rFonts w:ascii="Garamond" w:hAnsi="Garamond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aramond" w:hAnsi="Garamond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21712590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1E46082"/>
    <w:multiLevelType w:val="multilevel"/>
    <w:tmpl w:val="6CC2AF1A"/>
    <w:styleLink w:val="List59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93" w15:restartNumberingAfterBreak="0">
    <w:nsid w:val="22C7766B"/>
    <w:multiLevelType w:val="multilevel"/>
    <w:tmpl w:val="B1A82D52"/>
    <w:styleLink w:val="List39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2"/>
        </w:tabs>
        <w:ind w:left="10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13"/>
        </w:tabs>
        <w:ind w:left="181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2"/>
        </w:tabs>
        <w:ind w:left="252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2"/>
        </w:tabs>
        <w:ind w:left="324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73"/>
        </w:tabs>
        <w:ind w:left="397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2"/>
        </w:tabs>
        <w:ind w:left="46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2"/>
        </w:tabs>
        <w:ind w:left="540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33"/>
        </w:tabs>
        <w:ind w:left="613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94" w15:restartNumberingAfterBreak="0">
    <w:nsid w:val="22FC578D"/>
    <w:multiLevelType w:val="hybridMultilevel"/>
    <w:tmpl w:val="B1DE0BA8"/>
    <w:lvl w:ilvl="0" w:tplc="C3286B4A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5" w15:restartNumberingAfterBreak="0">
    <w:nsid w:val="23621F1E"/>
    <w:multiLevelType w:val="multilevel"/>
    <w:tmpl w:val="8BCECB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96" w15:restartNumberingAfterBreak="0">
    <w:nsid w:val="241271ED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4534681"/>
    <w:multiLevelType w:val="hybridMultilevel"/>
    <w:tmpl w:val="6C4C0A66"/>
    <w:lvl w:ilvl="0" w:tplc="E1B8C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4BD1581"/>
    <w:multiLevelType w:val="multilevel"/>
    <w:tmpl w:val="B1A82D52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2"/>
        </w:tabs>
        <w:ind w:left="10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13"/>
        </w:tabs>
        <w:ind w:left="181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2"/>
        </w:tabs>
        <w:ind w:left="252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2"/>
        </w:tabs>
        <w:ind w:left="324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73"/>
        </w:tabs>
        <w:ind w:left="397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2"/>
        </w:tabs>
        <w:ind w:left="46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2"/>
        </w:tabs>
        <w:ind w:left="540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33"/>
        </w:tabs>
        <w:ind w:left="613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99" w15:restartNumberingAfterBreak="0">
    <w:nsid w:val="24F16326"/>
    <w:multiLevelType w:val="hybridMultilevel"/>
    <w:tmpl w:val="0C00B894"/>
    <w:lvl w:ilvl="0" w:tplc="76561E5C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0" w15:restartNumberingAfterBreak="0">
    <w:nsid w:val="254E594E"/>
    <w:multiLevelType w:val="hybridMultilevel"/>
    <w:tmpl w:val="7DA8F83A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01" w15:restartNumberingAfterBreak="0">
    <w:nsid w:val="25CA6E3B"/>
    <w:multiLevelType w:val="hybridMultilevel"/>
    <w:tmpl w:val="4D54F7B2"/>
    <w:lvl w:ilvl="0" w:tplc="4BF09996">
      <w:start w:val="1"/>
      <w:numFmt w:val="bullet"/>
      <w:lvlText w:val="−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25D0668B"/>
    <w:multiLevelType w:val="hybridMultilevel"/>
    <w:tmpl w:val="61465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60E19BB"/>
    <w:multiLevelType w:val="multilevel"/>
    <w:tmpl w:val="68D0757C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04" w15:restartNumberingAfterBreak="0">
    <w:nsid w:val="26C92BC9"/>
    <w:multiLevelType w:val="multilevel"/>
    <w:tmpl w:val="0424482E"/>
    <w:styleLink w:val="List71"/>
    <w:lvl w:ilvl="0">
      <w:start w:val="5"/>
      <w:numFmt w:val="decimal"/>
      <w:lvlText w:val="%1."/>
      <w:lvlJc w:val="left"/>
      <w:pPr>
        <w:tabs>
          <w:tab w:val="num" w:pos="1548"/>
        </w:tabs>
        <w:ind w:left="1548" w:hanging="1548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</w:abstractNum>
  <w:abstractNum w:abstractNumId="105" w15:restartNumberingAfterBreak="0">
    <w:nsid w:val="27162018"/>
    <w:multiLevelType w:val="multilevel"/>
    <w:tmpl w:val="BDD050FC"/>
    <w:lvl w:ilvl="0">
      <w:start w:val="2"/>
      <w:numFmt w:val="decimal"/>
      <w:lvlText w:val="%1."/>
      <w:lvlJc w:val="left"/>
      <w:pPr>
        <w:ind w:left="1321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8"/>
      <w:numFmt w:val="decimal"/>
      <w:isLgl/>
      <w:lvlText w:val="%1.%2"/>
      <w:lvlJc w:val="left"/>
      <w:pPr>
        <w:ind w:left="1366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1" w:hanging="1800"/>
      </w:pPr>
      <w:rPr>
        <w:rFonts w:hint="default"/>
      </w:rPr>
    </w:lvl>
  </w:abstractNum>
  <w:abstractNum w:abstractNumId="106" w15:restartNumberingAfterBreak="0">
    <w:nsid w:val="288003C5"/>
    <w:multiLevelType w:val="multilevel"/>
    <w:tmpl w:val="54629D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288F3B70"/>
    <w:multiLevelType w:val="hybridMultilevel"/>
    <w:tmpl w:val="11C40D6A"/>
    <w:lvl w:ilvl="0" w:tplc="A4223AE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9DF42E3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1D1406F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8C43365"/>
    <w:multiLevelType w:val="multilevel"/>
    <w:tmpl w:val="E43086BC"/>
    <w:styleLink w:val="List1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09" w15:restartNumberingAfterBreak="0">
    <w:nsid w:val="28CB2AB7"/>
    <w:multiLevelType w:val="hybridMultilevel"/>
    <w:tmpl w:val="BCBCFA1A"/>
    <w:lvl w:ilvl="0" w:tplc="B7BC32D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0" w15:restartNumberingAfterBreak="0">
    <w:nsid w:val="28EA6118"/>
    <w:multiLevelType w:val="multilevel"/>
    <w:tmpl w:val="01FA1984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11" w15:restartNumberingAfterBreak="0">
    <w:nsid w:val="291C5F16"/>
    <w:multiLevelType w:val="hybridMultilevel"/>
    <w:tmpl w:val="35AC6C7C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12" w15:restartNumberingAfterBreak="0">
    <w:nsid w:val="294D2024"/>
    <w:multiLevelType w:val="multilevel"/>
    <w:tmpl w:val="628E437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820"/>
        </w:tabs>
        <w:ind w:left="2820" w:hanging="30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13" w15:restartNumberingAfterBreak="0">
    <w:nsid w:val="294E5D8D"/>
    <w:multiLevelType w:val="multilevel"/>
    <w:tmpl w:val="F454DDF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68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69" w:hanging="1800"/>
      </w:pPr>
      <w:rPr>
        <w:rFonts w:hint="default"/>
      </w:rPr>
    </w:lvl>
  </w:abstractNum>
  <w:abstractNum w:abstractNumId="114" w15:restartNumberingAfterBreak="0">
    <w:nsid w:val="297C44DC"/>
    <w:multiLevelType w:val="hybridMultilevel"/>
    <w:tmpl w:val="61465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 w15:restartNumberingAfterBreak="0">
    <w:nsid w:val="2A0D5F51"/>
    <w:multiLevelType w:val="multilevel"/>
    <w:tmpl w:val="523073B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16" w15:restartNumberingAfterBreak="0">
    <w:nsid w:val="2AD149B2"/>
    <w:multiLevelType w:val="multilevel"/>
    <w:tmpl w:val="CB1A35A4"/>
    <w:styleLink w:val="List19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17" w15:restartNumberingAfterBreak="0">
    <w:nsid w:val="2B6C788C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C296763"/>
    <w:multiLevelType w:val="hybridMultilevel"/>
    <w:tmpl w:val="3B905EA0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2C4518AC"/>
    <w:multiLevelType w:val="multilevel"/>
    <w:tmpl w:val="4D82DC32"/>
    <w:styleLink w:val="List1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20" w15:restartNumberingAfterBreak="0">
    <w:nsid w:val="2C877B24"/>
    <w:multiLevelType w:val="multilevel"/>
    <w:tmpl w:val="B1A82D52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2"/>
        </w:tabs>
        <w:ind w:left="10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13"/>
        </w:tabs>
        <w:ind w:left="181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2"/>
        </w:tabs>
        <w:ind w:left="252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2"/>
        </w:tabs>
        <w:ind w:left="324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73"/>
        </w:tabs>
        <w:ind w:left="397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2"/>
        </w:tabs>
        <w:ind w:left="46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2"/>
        </w:tabs>
        <w:ind w:left="540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33"/>
        </w:tabs>
        <w:ind w:left="613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21" w15:restartNumberingAfterBreak="0">
    <w:nsid w:val="2D304A18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2D41560D"/>
    <w:multiLevelType w:val="multilevel"/>
    <w:tmpl w:val="68D0757C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23" w15:restartNumberingAfterBreak="0">
    <w:nsid w:val="2D9561CF"/>
    <w:multiLevelType w:val="hybridMultilevel"/>
    <w:tmpl w:val="61E8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DCA5F44"/>
    <w:multiLevelType w:val="multilevel"/>
    <w:tmpl w:val="01FA1984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25" w15:restartNumberingAfterBreak="0">
    <w:nsid w:val="2DD15B4D"/>
    <w:multiLevelType w:val="multilevel"/>
    <w:tmpl w:val="EEF6F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6" w15:restartNumberingAfterBreak="0">
    <w:nsid w:val="2DD3461E"/>
    <w:multiLevelType w:val="multilevel"/>
    <w:tmpl w:val="036CBD66"/>
    <w:lvl w:ilvl="0">
      <w:start w:val="1"/>
      <w:numFmt w:val="decimal"/>
      <w:lvlText w:val="%1)"/>
      <w:lvlJc w:val="left"/>
      <w:pPr>
        <w:tabs>
          <w:tab w:val="num" w:pos="255"/>
        </w:tabs>
        <w:ind w:left="255" w:hanging="255"/>
      </w:pPr>
      <w:rPr>
        <w:rFonts w:ascii="Garamond" w:eastAsia="Cambria" w:hAnsi="Garamond" w:cs="Cambria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2"/>
        </w:tabs>
        <w:ind w:left="10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13"/>
        </w:tabs>
        <w:ind w:left="181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2"/>
        </w:tabs>
        <w:ind w:left="252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2"/>
        </w:tabs>
        <w:ind w:left="324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73"/>
        </w:tabs>
        <w:ind w:left="397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2"/>
        </w:tabs>
        <w:ind w:left="46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2"/>
        </w:tabs>
        <w:ind w:left="540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33"/>
        </w:tabs>
        <w:ind w:left="613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27" w15:restartNumberingAfterBreak="0">
    <w:nsid w:val="2DFB22A8"/>
    <w:multiLevelType w:val="hybridMultilevel"/>
    <w:tmpl w:val="1052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2E22028C"/>
    <w:multiLevelType w:val="hybridMultilevel"/>
    <w:tmpl w:val="A1A26A5A"/>
    <w:lvl w:ilvl="0" w:tplc="F46A40BE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9" w15:restartNumberingAfterBreak="0">
    <w:nsid w:val="2E314700"/>
    <w:multiLevelType w:val="multilevel"/>
    <w:tmpl w:val="D828081A"/>
    <w:lvl w:ilvl="0">
      <w:start w:val="1"/>
      <w:numFmt w:val="russianLower"/>
      <w:lvlText w:val="%1)"/>
      <w:lvlJc w:val="left"/>
      <w:rPr>
        <w:rFonts w:hint="default"/>
        <w:position w:val="0"/>
        <w:lang w:val="ru-RU"/>
      </w:rPr>
    </w:lvl>
    <w:lvl w:ilvl="1">
      <w:start w:val="1"/>
      <w:numFmt w:val="decimal"/>
      <w:lvlText w:val="%2."/>
      <w:lvlJc w:val="left"/>
      <w:rPr>
        <w:color w:val="auto"/>
        <w:position w:val="0"/>
        <w:lang w:val="ru-RU"/>
      </w:rPr>
    </w:lvl>
    <w:lvl w:ilvl="2">
      <w:start w:val="1"/>
      <w:numFmt w:val="lowerRoman"/>
      <w:lvlText w:val="%3."/>
      <w:lvlJc w:val="left"/>
      <w:rPr>
        <w:rFonts w:ascii="Garamond" w:eastAsia="Garamond" w:hAnsi="Garamond" w:cs="Garamond"/>
        <w:position w:val="0"/>
        <w:lang w:val="ru-RU"/>
      </w:rPr>
    </w:lvl>
    <w:lvl w:ilvl="3">
      <w:start w:val="1"/>
      <w:numFmt w:val="decimal"/>
      <w:lvlText w:val="%4."/>
      <w:lvlJc w:val="left"/>
      <w:rPr>
        <w:rFonts w:ascii="Garamond" w:eastAsia="Garamond" w:hAnsi="Garamond" w:cs="Garamond"/>
        <w:position w:val="0"/>
        <w:lang w:val="ru-RU"/>
      </w:rPr>
    </w:lvl>
    <w:lvl w:ilvl="4">
      <w:start w:val="1"/>
      <w:numFmt w:val="lowerLetter"/>
      <w:lvlText w:val="%5."/>
      <w:lvlJc w:val="left"/>
      <w:rPr>
        <w:rFonts w:ascii="Garamond" w:eastAsia="Garamond" w:hAnsi="Garamond" w:cs="Garamond"/>
        <w:position w:val="0"/>
        <w:lang w:val="ru-RU"/>
      </w:rPr>
    </w:lvl>
    <w:lvl w:ilvl="5">
      <w:start w:val="1"/>
      <w:numFmt w:val="lowerRoman"/>
      <w:lvlText w:val="%6."/>
      <w:lvlJc w:val="left"/>
      <w:rPr>
        <w:rFonts w:ascii="Garamond" w:eastAsia="Garamond" w:hAnsi="Garamond" w:cs="Garamond"/>
        <w:position w:val="0"/>
        <w:lang w:val="ru-RU"/>
      </w:rPr>
    </w:lvl>
    <w:lvl w:ilvl="6">
      <w:start w:val="1"/>
      <w:numFmt w:val="decimal"/>
      <w:lvlText w:val="%7."/>
      <w:lvlJc w:val="left"/>
      <w:rPr>
        <w:rFonts w:ascii="Garamond" w:eastAsia="Garamond" w:hAnsi="Garamond" w:cs="Garamond"/>
        <w:position w:val="0"/>
        <w:lang w:val="ru-RU"/>
      </w:rPr>
    </w:lvl>
    <w:lvl w:ilvl="7">
      <w:start w:val="1"/>
      <w:numFmt w:val="lowerLetter"/>
      <w:lvlText w:val="%8."/>
      <w:lvlJc w:val="left"/>
      <w:rPr>
        <w:rFonts w:ascii="Garamond" w:eastAsia="Garamond" w:hAnsi="Garamond" w:cs="Garamond"/>
        <w:position w:val="0"/>
        <w:lang w:val="ru-RU"/>
      </w:rPr>
    </w:lvl>
    <w:lvl w:ilvl="8">
      <w:start w:val="1"/>
      <w:numFmt w:val="lowerRoman"/>
      <w:lvlText w:val="%9."/>
      <w:lvlJc w:val="left"/>
      <w:rPr>
        <w:rFonts w:ascii="Garamond" w:eastAsia="Garamond" w:hAnsi="Garamond" w:cs="Garamond"/>
        <w:position w:val="0"/>
        <w:lang w:val="ru-RU"/>
      </w:rPr>
    </w:lvl>
  </w:abstractNum>
  <w:abstractNum w:abstractNumId="130" w15:restartNumberingAfterBreak="0">
    <w:nsid w:val="2E867D86"/>
    <w:multiLevelType w:val="hybridMultilevel"/>
    <w:tmpl w:val="8834BC86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1" w15:restartNumberingAfterBreak="0">
    <w:nsid w:val="2F1F7C5E"/>
    <w:multiLevelType w:val="multilevel"/>
    <w:tmpl w:val="FBB6187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32" w15:restartNumberingAfterBreak="0">
    <w:nsid w:val="2F743067"/>
    <w:multiLevelType w:val="multilevel"/>
    <w:tmpl w:val="1540B78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04" w:hanging="360"/>
      </w:pPr>
      <w:rPr>
        <w:rFonts w:ascii="Garamond" w:hAnsi="Garamond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360" w:hanging="720"/>
      </w:pPr>
      <w:rPr>
        <w:rFonts w:ascii="Garamond" w:hAnsi="Garamond" w:hint="default"/>
        <w:strike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360" w:hanging="1800"/>
      </w:pPr>
      <w:rPr>
        <w:rFonts w:hint="default"/>
      </w:rPr>
    </w:lvl>
  </w:abstractNum>
  <w:abstractNum w:abstractNumId="133" w15:restartNumberingAfterBreak="0">
    <w:nsid w:val="2F97600B"/>
    <w:multiLevelType w:val="multilevel"/>
    <w:tmpl w:val="82846F74"/>
    <w:styleLink w:val="List49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34" w15:restartNumberingAfterBreak="0">
    <w:nsid w:val="2FA92D91"/>
    <w:multiLevelType w:val="multilevel"/>
    <w:tmpl w:val="BF8E26CC"/>
    <w:styleLink w:val="List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35" w15:restartNumberingAfterBreak="0">
    <w:nsid w:val="2FC131C5"/>
    <w:multiLevelType w:val="hybridMultilevel"/>
    <w:tmpl w:val="215C170A"/>
    <w:lvl w:ilvl="0" w:tplc="9DF42E38">
      <w:start w:val="1"/>
      <w:numFmt w:val="russianLow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36" w15:restartNumberingAfterBreak="0">
    <w:nsid w:val="2FC557EB"/>
    <w:multiLevelType w:val="hybridMultilevel"/>
    <w:tmpl w:val="37DEC038"/>
    <w:lvl w:ilvl="0" w:tplc="FFFFFFFF">
      <w:start w:val="1"/>
      <w:numFmt w:val="bullet"/>
      <w:lvlText w:val="­"/>
      <w:lvlJc w:val="left"/>
      <w:pPr>
        <w:ind w:left="240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1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1" w:hanging="360"/>
      </w:pPr>
      <w:rPr>
        <w:rFonts w:ascii="Wingdings" w:hAnsi="Wingdings" w:hint="default"/>
      </w:rPr>
    </w:lvl>
  </w:abstractNum>
  <w:abstractNum w:abstractNumId="137" w15:restartNumberingAfterBreak="0">
    <w:nsid w:val="2FD403BB"/>
    <w:multiLevelType w:val="hybridMultilevel"/>
    <w:tmpl w:val="BC6AD1B4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8" w15:restartNumberingAfterBreak="0">
    <w:nsid w:val="314A1EDC"/>
    <w:multiLevelType w:val="multilevel"/>
    <w:tmpl w:val="38B4B478"/>
    <w:styleLink w:val="List3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39" w15:restartNumberingAfterBreak="0">
    <w:nsid w:val="316A6F4E"/>
    <w:multiLevelType w:val="hybridMultilevel"/>
    <w:tmpl w:val="90741F60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0" w15:restartNumberingAfterBreak="0">
    <w:nsid w:val="317A4D82"/>
    <w:multiLevelType w:val="hybridMultilevel"/>
    <w:tmpl w:val="8E8E61E0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327D3374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29664EE"/>
    <w:multiLevelType w:val="hybridMultilevel"/>
    <w:tmpl w:val="036810C8"/>
    <w:lvl w:ilvl="0" w:tplc="87D8FCBA">
      <w:start w:val="1"/>
      <w:numFmt w:val="decimal"/>
      <w:lvlText w:val="5.1.%1."/>
      <w:lvlJc w:val="left"/>
      <w:pPr>
        <w:tabs>
          <w:tab w:val="num" w:pos="0"/>
        </w:tabs>
        <w:ind w:left="928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2B33C23"/>
    <w:multiLevelType w:val="multilevel"/>
    <w:tmpl w:val="9578B568"/>
    <w:styleLink w:val="List5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44" w15:restartNumberingAfterBreak="0">
    <w:nsid w:val="32D26D03"/>
    <w:multiLevelType w:val="hybridMultilevel"/>
    <w:tmpl w:val="4AF628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2FD5D64"/>
    <w:multiLevelType w:val="hybridMultilevel"/>
    <w:tmpl w:val="1F8A77C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6" w15:restartNumberingAfterBreak="0">
    <w:nsid w:val="3354576F"/>
    <w:multiLevelType w:val="hybridMultilevel"/>
    <w:tmpl w:val="37063E92"/>
    <w:lvl w:ilvl="0" w:tplc="C548EC8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7" w15:restartNumberingAfterBreak="0">
    <w:nsid w:val="33766CBB"/>
    <w:multiLevelType w:val="multilevel"/>
    <w:tmpl w:val="238AC39C"/>
    <w:styleLink w:val="List37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48" w15:restartNumberingAfterBreak="0">
    <w:nsid w:val="3388370D"/>
    <w:multiLevelType w:val="multilevel"/>
    <w:tmpl w:val="3FA27382"/>
    <w:styleLink w:val="List67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49" w15:restartNumberingAfterBreak="0">
    <w:nsid w:val="339C34D9"/>
    <w:multiLevelType w:val="hybridMultilevel"/>
    <w:tmpl w:val="F9A010EC"/>
    <w:lvl w:ilvl="0" w:tplc="93FE1B6A">
      <w:start w:val="1"/>
      <w:numFmt w:val="decimal"/>
      <w:lvlText w:val="%1."/>
      <w:lvlJc w:val="left"/>
      <w:pPr>
        <w:ind w:left="6173" w:hanging="360"/>
      </w:pPr>
      <w:rPr>
        <w:rFonts w:ascii="Garamond" w:eastAsia="Times New Roman" w:hAnsi="Garamond" w:cs="Times New Roman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50" w15:restartNumberingAfterBreak="0">
    <w:nsid w:val="339E7372"/>
    <w:multiLevelType w:val="multilevel"/>
    <w:tmpl w:val="7242EC88"/>
    <w:styleLink w:val="List9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51" w15:restartNumberingAfterBreak="0">
    <w:nsid w:val="34862BB0"/>
    <w:multiLevelType w:val="hybridMultilevel"/>
    <w:tmpl w:val="66E00A4C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52" w15:restartNumberingAfterBreak="0">
    <w:nsid w:val="35251125"/>
    <w:multiLevelType w:val="multilevel"/>
    <w:tmpl w:val="34DE992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53" w15:restartNumberingAfterBreak="0">
    <w:nsid w:val="35B35622"/>
    <w:multiLevelType w:val="multilevel"/>
    <w:tmpl w:val="43489F78"/>
    <w:styleLink w:val="List25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54" w15:restartNumberingAfterBreak="0">
    <w:nsid w:val="36440785"/>
    <w:multiLevelType w:val="hybridMultilevel"/>
    <w:tmpl w:val="5D3071A2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5" w15:restartNumberingAfterBreak="0">
    <w:nsid w:val="36464FAA"/>
    <w:multiLevelType w:val="multilevel"/>
    <w:tmpl w:val="02DC35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6" w15:restartNumberingAfterBreak="0">
    <w:nsid w:val="36D300B0"/>
    <w:multiLevelType w:val="hybridMultilevel"/>
    <w:tmpl w:val="18828B52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57" w15:restartNumberingAfterBreak="0">
    <w:nsid w:val="370E57B9"/>
    <w:multiLevelType w:val="multilevel"/>
    <w:tmpl w:val="56EAA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8" w15:restartNumberingAfterBreak="0">
    <w:nsid w:val="374B064E"/>
    <w:multiLevelType w:val="hybridMultilevel"/>
    <w:tmpl w:val="31005C90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37AB60D2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90F324A"/>
    <w:multiLevelType w:val="multilevel"/>
    <w:tmpl w:val="F96E9446"/>
    <w:lvl w:ilvl="0">
      <w:start w:val="8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2160"/>
      </w:pPr>
      <w:rPr>
        <w:rFonts w:hint="default"/>
      </w:rPr>
    </w:lvl>
  </w:abstractNum>
  <w:abstractNum w:abstractNumId="161" w15:restartNumberingAfterBreak="0">
    <w:nsid w:val="39B637D9"/>
    <w:multiLevelType w:val="multilevel"/>
    <w:tmpl w:val="89BC7946"/>
    <w:styleLink w:val="List7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660"/>
        </w:tabs>
        <w:ind w:left="660" w:hanging="66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660"/>
        </w:tabs>
        <w:ind w:left="660" w:hanging="66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990"/>
        </w:tabs>
        <w:ind w:left="990" w:hanging="99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990"/>
        </w:tabs>
        <w:ind w:left="990" w:hanging="99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990"/>
        </w:tabs>
        <w:ind w:left="990" w:hanging="99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1320"/>
        </w:tabs>
        <w:ind w:left="1320" w:hanging="132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1320"/>
        </w:tabs>
        <w:ind w:left="1320" w:hanging="132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</w:abstractNum>
  <w:abstractNum w:abstractNumId="162" w15:restartNumberingAfterBreak="0">
    <w:nsid w:val="39CC1011"/>
    <w:multiLevelType w:val="multilevel"/>
    <w:tmpl w:val="17209A2A"/>
    <w:styleLink w:val="List1"/>
    <w:lvl w:ilvl="0">
      <w:start w:val="1"/>
      <w:numFmt w:val="decimal"/>
      <w:lvlText w:val="%1."/>
      <w:lvlJc w:val="left"/>
      <w:rPr>
        <w:rFonts w:ascii="Garamond" w:eastAsia="Garamond" w:hAnsi="Garamond" w:cs="Garamond"/>
        <w:position w:val="0"/>
        <w:lang w:val="ru-RU"/>
      </w:rPr>
    </w:lvl>
    <w:lvl w:ilvl="1">
      <w:start w:val="1"/>
      <w:numFmt w:val="lowerLetter"/>
      <w:lvlText w:val="%2."/>
      <w:lvlJc w:val="left"/>
      <w:rPr>
        <w:rFonts w:ascii="Garamond" w:eastAsia="Garamond" w:hAnsi="Garamond" w:cs="Garamond"/>
        <w:position w:val="0"/>
        <w:lang w:val="ru-RU"/>
      </w:rPr>
    </w:lvl>
    <w:lvl w:ilvl="2">
      <w:start w:val="1"/>
      <w:numFmt w:val="lowerRoman"/>
      <w:lvlText w:val="%3."/>
      <w:lvlJc w:val="left"/>
      <w:rPr>
        <w:rFonts w:ascii="Garamond" w:eastAsia="Garamond" w:hAnsi="Garamond" w:cs="Garamond"/>
        <w:position w:val="0"/>
        <w:lang w:val="ru-RU"/>
      </w:rPr>
    </w:lvl>
    <w:lvl w:ilvl="3">
      <w:start w:val="1"/>
      <w:numFmt w:val="decimal"/>
      <w:lvlText w:val="%4."/>
      <w:lvlJc w:val="left"/>
      <w:rPr>
        <w:rFonts w:ascii="Garamond" w:eastAsia="Garamond" w:hAnsi="Garamond" w:cs="Garamond"/>
        <w:position w:val="0"/>
        <w:lang w:val="ru-RU"/>
      </w:rPr>
    </w:lvl>
    <w:lvl w:ilvl="4">
      <w:start w:val="1"/>
      <w:numFmt w:val="lowerLetter"/>
      <w:lvlText w:val="%5."/>
      <w:lvlJc w:val="left"/>
      <w:rPr>
        <w:rFonts w:ascii="Garamond" w:eastAsia="Garamond" w:hAnsi="Garamond" w:cs="Garamond"/>
        <w:position w:val="0"/>
        <w:lang w:val="ru-RU"/>
      </w:rPr>
    </w:lvl>
    <w:lvl w:ilvl="5">
      <w:start w:val="1"/>
      <w:numFmt w:val="lowerRoman"/>
      <w:lvlText w:val="%6."/>
      <w:lvlJc w:val="left"/>
      <w:rPr>
        <w:rFonts w:ascii="Garamond" w:eastAsia="Garamond" w:hAnsi="Garamond" w:cs="Garamond"/>
        <w:position w:val="0"/>
        <w:lang w:val="ru-RU"/>
      </w:rPr>
    </w:lvl>
    <w:lvl w:ilvl="6">
      <w:start w:val="1"/>
      <w:numFmt w:val="decimal"/>
      <w:lvlText w:val="%7."/>
      <w:lvlJc w:val="left"/>
      <w:rPr>
        <w:rFonts w:ascii="Garamond" w:eastAsia="Garamond" w:hAnsi="Garamond" w:cs="Garamond"/>
        <w:position w:val="0"/>
        <w:lang w:val="ru-RU"/>
      </w:rPr>
    </w:lvl>
    <w:lvl w:ilvl="7">
      <w:start w:val="1"/>
      <w:numFmt w:val="lowerLetter"/>
      <w:lvlText w:val="%8."/>
      <w:lvlJc w:val="left"/>
      <w:rPr>
        <w:rFonts w:ascii="Garamond" w:eastAsia="Garamond" w:hAnsi="Garamond" w:cs="Garamond"/>
        <w:position w:val="0"/>
        <w:lang w:val="ru-RU"/>
      </w:rPr>
    </w:lvl>
    <w:lvl w:ilvl="8">
      <w:start w:val="1"/>
      <w:numFmt w:val="lowerRoman"/>
      <w:lvlText w:val="%9."/>
      <w:lvlJc w:val="left"/>
      <w:rPr>
        <w:rFonts w:ascii="Garamond" w:eastAsia="Garamond" w:hAnsi="Garamond" w:cs="Garamond"/>
        <w:position w:val="0"/>
        <w:lang w:val="ru-RU"/>
      </w:rPr>
    </w:lvl>
  </w:abstractNum>
  <w:abstractNum w:abstractNumId="163" w15:restartNumberingAfterBreak="0">
    <w:nsid w:val="39D56C95"/>
    <w:multiLevelType w:val="hybridMultilevel"/>
    <w:tmpl w:val="9FFABD38"/>
    <w:lvl w:ilvl="0" w:tplc="B7BC32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39F949E2"/>
    <w:multiLevelType w:val="multilevel"/>
    <w:tmpl w:val="4410B048"/>
    <w:styleLink w:val="List31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65" w15:restartNumberingAfterBreak="0">
    <w:nsid w:val="3A6C0DA4"/>
    <w:multiLevelType w:val="hybridMultilevel"/>
    <w:tmpl w:val="4AF628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AA80D1C"/>
    <w:multiLevelType w:val="multilevel"/>
    <w:tmpl w:val="BA1C39CE"/>
    <w:lvl w:ilvl="0">
      <w:start w:val="3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167" w15:restartNumberingAfterBreak="0">
    <w:nsid w:val="3AAC1E46"/>
    <w:multiLevelType w:val="multilevel"/>
    <w:tmpl w:val="5680BE20"/>
    <w:styleLink w:val="List72"/>
    <w:lvl w:ilvl="0">
      <w:start w:val="6"/>
      <w:numFmt w:val="decimal"/>
      <w:lvlText w:val="%1."/>
      <w:lvlJc w:val="left"/>
      <w:pPr>
        <w:tabs>
          <w:tab w:val="num" w:pos="1548"/>
        </w:tabs>
        <w:ind w:left="1548" w:hanging="1548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Garamond" w:eastAsia="Garamond" w:hAnsi="Garamond" w:cs="Garamond"/>
        <w:caps w:val="0"/>
        <w:smallCaps w:val="0"/>
        <w:strike w:val="0"/>
        <w:dstrike w:val="0"/>
        <w:color w:val="FF0000"/>
        <w:spacing w:val="0"/>
        <w:kern w:val="0"/>
        <w:position w:val="0"/>
        <w:sz w:val="20"/>
        <w:szCs w:val="20"/>
        <w:u w:val="none" w:color="FF0000"/>
        <w:vertAlign w:val="baseline"/>
        <w:lang w:val="ru-RU"/>
      </w:rPr>
    </w:lvl>
  </w:abstractNum>
  <w:abstractNum w:abstractNumId="168" w15:restartNumberingAfterBreak="0">
    <w:nsid w:val="3ABD209C"/>
    <w:multiLevelType w:val="multilevel"/>
    <w:tmpl w:val="8710D608"/>
    <w:lvl w:ilvl="0">
      <w:start w:val="8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2160"/>
      </w:pPr>
      <w:rPr>
        <w:rFonts w:hint="default"/>
      </w:rPr>
    </w:lvl>
  </w:abstractNum>
  <w:abstractNum w:abstractNumId="169" w15:restartNumberingAfterBreak="0">
    <w:nsid w:val="3ABD24B8"/>
    <w:multiLevelType w:val="multilevel"/>
    <w:tmpl w:val="E4FE94DA"/>
    <w:styleLink w:val="List2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70" w15:restartNumberingAfterBreak="0">
    <w:nsid w:val="3ACC7637"/>
    <w:multiLevelType w:val="hybridMultilevel"/>
    <w:tmpl w:val="B94044FA"/>
    <w:lvl w:ilvl="0" w:tplc="B7BC32D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1" w15:restartNumberingAfterBreak="0">
    <w:nsid w:val="3AFC173B"/>
    <w:multiLevelType w:val="hybridMultilevel"/>
    <w:tmpl w:val="6C4C0A66"/>
    <w:lvl w:ilvl="0" w:tplc="E1B8C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3B1425C8"/>
    <w:multiLevelType w:val="hybridMultilevel"/>
    <w:tmpl w:val="26C6BE62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73" w15:restartNumberingAfterBreak="0">
    <w:nsid w:val="3BAF5838"/>
    <w:multiLevelType w:val="hybridMultilevel"/>
    <w:tmpl w:val="3E6894F8"/>
    <w:lvl w:ilvl="0" w:tplc="B7BC32D8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4" w15:restartNumberingAfterBreak="0">
    <w:nsid w:val="3C054B08"/>
    <w:multiLevelType w:val="hybridMultilevel"/>
    <w:tmpl w:val="8DEE8BBC"/>
    <w:lvl w:ilvl="0" w:tplc="345E4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5" w15:restartNumberingAfterBreak="0">
    <w:nsid w:val="3CAA0EDB"/>
    <w:multiLevelType w:val="multilevel"/>
    <w:tmpl w:val="34DE9928"/>
    <w:styleLink w:val="List7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76" w15:restartNumberingAfterBreak="0">
    <w:nsid w:val="3D7D2C58"/>
    <w:multiLevelType w:val="hybridMultilevel"/>
    <w:tmpl w:val="6C4C0A66"/>
    <w:lvl w:ilvl="0" w:tplc="E1B8C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3E7D0A59"/>
    <w:multiLevelType w:val="multilevel"/>
    <w:tmpl w:val="9EEEAF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8" w15:restartNumberingAfterBreak="0">
    <w:nsid w:val="3EB3251B"/>
    <w:multiLevelType w:val="multilevel"/>
    <w:tmpl w:val="8DA45B80"/>
    <w:styleLink w:val="List3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79" w15:restartNumberingAfterBreak="0">
    <w:nsid w:val="3F450DE3"/>
    <w:multiLevelType w:val="hybridMultilevel"/>
    <w:tmpl w:val="FC12C406"/>
    <w:lvl w:ilvl="0" w:tplc="D6D41A80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eastAsia="Helvetica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0" w15:restartNumberingAfterBreak="0">
    <w:nsid w:val="3F531A9F"/>
    <w:multiLevelType w:val="hybridMultilevel"/>
    <w:tmpl w:val="011033D6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81" w15:restartNumberingAfterBreak="0">
    <w:nsid w:val="41397861"/>
    <w:multiLevelType w:val="multilevel"/>
    <w:tmpl w:val="FDD20116"/>
    <w:styleLink w:val="List61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16"/>
        <w:szCs w:val="16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82" w15:restartNumberingAfterBreak="0">
    <w:nsid w:val="413A08E1"/>
    <w:multiLevelType w:val="hybridMultilevel"/>
    <w:tmpl w:val="81C6FD1A"/>
    <w:lvl w:ilvl="0" w:tplc="C3286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21A18E9"/>
    <w:multiLevelType w:val="hybridMultilevel"/>
    <w:tmpl w:val="9870A858"/>
    <w:lvl w:ilvl="0" w:tplc="B7BC32D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184" w15:restartNumberingAfterBreak="0">
    <w:nsid w:val="423B110E"/>
    <w:multiLevelType w:val="hybridMultilevel"/>
    <w:tmpl w:val="01D477F4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439B5522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4134A02"/>
    <w:multiLevelType w:val="multilevel"/>
    <w:tmpl w:val="51D0FC9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87" w15:restartNumberingAfterBreak="0">
    <w:nsid w:val="4439091E"/>
    <w:multiLevelType w:val="multilevel"/>
    <w:tmpl w:val="4B8C9BD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88" w15:restartNumberingAfterBreak="0">
    <w:nsid w:val="44AC421D"/>
    <w:multiLevelType w:val="hybridMultilevel"/>
    <w:tmpl w:val="215C0DD0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89" w15:restartNumberingAfterBreak="0">
    <w:nsid w:val="452B391C"/>
    <w:multiLevelType w:val="multilevel"/>
    <w:tmpl w:val="6C02F014"/>
    <w:styleLink w:val="51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90" w15:restartNumberingAfterBreak="0">
    <w:nsid w:val="452D0F95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5411841"/>
    <w:multiLevelType w:val="hybridMultilevel"/>
    <w:tmpl w:val="4EA69E0E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45E34655"/>
    <w:multiLevelType w:val="hybridMultilevel"/>
    <w:tmpl w:val="9FBA3848"/>
    <w:lvl w:ilvl="0" w:tplc="B7BC32D8">
      <w:start w:val="1"/>
      <w:numFmt w:val="bullet"/>
      <w:lvlText w:val="–"/>
      <w:lvlJc w:val="left"/>
      <w:pPr>
        <w:ind w:left="89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93" w15:restartNumberingAfterBreak="0">
    <w:nsid w:val="46711095"/>
    <w:multiLevelType w:val="multilevel"/>
    <w:tmpl w:val="F96E9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6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4" w15:restartNumberingAfterBreak="0">
    <w:nsid w:val="46C408FC"/>
    <w:multiLevelType w:val="hybridMultilevel"/>
    <w:tmpl w:val="C8808618"/>
    <w:lvl w:ilvl="0" w:tplc="D44C01F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77341F7"/>
    <w:multiLevelType w:val="hybridMultilevel"/>
    <w:tmpl w:val="B92436E6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477E5EEB"/>
    <w:multiLevelType w:val="multilevel"/>
    <w:tmpl w:val="9F10C6CE"/>
    <w:lvl w:ilvl="0">
      <w:start w:val="1"/>
      <w:numFmt w:val="decimal"/>
      <w:lvlText w:val="%1."/>
      <w:lvlJc w:val="left"/>
      <w:rPr>
        <w:rFonts w:ascii="Garamond" w:eastAsia="Garamond" w:hAnsi="Garamond" w:cs="Garamond"/>
        <w:position w:val="0"/>
        <w:lang w:val="ru-RU"/>
      </w:rPr>
    </w:lvl>
    <w:lvl w:ilvl="1">
      <w:start w:val="1"/>
      <w:numFmt w:val="decimal"/>
      <w:lvlText w:val="%2."/>
      <w:lvlJc w:val="left"/>
      <w:rPr>
        <w:position w:val="0"/>
        <w:lang w:val="ru-RU"/>
      </w:rPr>
    </w:lvl>
    <w:lvl w:ilvl="2">
      <w:start w:val="1"/>
      <w:numFmt w:val="lowerRoman"/>
      <w:lvlText w:val="%3."/>
      <w:lvlJc w:val="left"/>
      <w:rPr>
        <w:rFonts w:ascii="Garamond" w:eastAsia="Garamond" w:hAnsi="Garamond" w:cs="Garamond"/>
        <w:position w:val="0"/>
        <w:lang w:val="ru-RU"/>
      </w:rPr>
    </w:lvl>
    <w:lvl w:ilvl="3">
      <w:start w:val="1"/>
      <w:numFmt w:val="decimal"/>
      <w:lvlText w:val="%4."/>
      <w:lvlJc w:val="left"/>
      <w:rPr>
        <w:rFonts w:ascii="Garamond" w:eastAsia="Garamond" w:hAnsi="Garamond" w:cs="Garamond"/>
        <w:position w:val="0"/>
        <w:lang w:val="ru-RU"/>
      </w:rPr>
    </w:lvl>
    <w:lvl w:ilvl="4">
      <w:start w:val="1"/>
      <w:numFmt w:val="lowerLetter"/>
      <w:lvlText w:val="%5."/>
      <w:lvlJc w:val="left"/>
      <w:rPr>
        <w:rFonts w:ascii="Garamond" w:eastAsia="Garamond" w:hAnsi="Garamond" w:cs="Garamond"/>
        <w:position w:val="0"/>
        <w:lang w:val="ru-RU"/>
      </w:rPr>
    </w:lvl>
    <w:lvl w:ilvl="5">
      <w:start w:val="1"/>
      <w:numFmt w:val="lowerRoman"/>
      <w:lvlText w:val="%6."/>
      <w:lvlJc w:val="left"/>
      <w:rPr>
        <w:rFonts w:ascii="Garamond" w:eastAsia="Garamond" w:hAnsi="Garamond" w:cs="Garamond"/>
        <w:position w:val="0"/>
        <w:lang w:val="ru-RU"/>
      </w:rPr>
    </w:lvl>
    <w:lvl w:ilvl="6">
      <w:start w:val="1"/>
      <w:numFmt w:val="decimal"/>
      <w:lvlText w:val="%7."/>
      <w:lvlJc w:val="left"/>
      <w:rPr>
        <w:rFonts w:ascii="Garamond" w:eastAsia="Garamond" w:hAnsi="Garamond" w:cs="Garamond"/>
        <w:position w:val="0"/>
        <w:lang w:val="ru-RU"/>
      </w:rPr>
    </w:lvl>
    <w:lvl w:ilvl="7">
      <w:start w:val="1"/>
      <w:numFmt w:val="lowerLetter"/>
      <w:lvlText w:val="%8."/>
      <w:lvlJc w:val="left"/>
      <w:rPr>
        <w:rFonts w:ascii="Garamond" w:eastAsia="Garamond" w:hAnsi="Garamond" w:cs="Garamond"/>
        <w:position w:val="0"/>
        <w:lang w:val="ru-RU"/>
      </w:rPr>
    </w:lvl>
    <w:lvl w:ilvl="8">
      <w:start w:val="1"/>
      <w:numFmt w:val="lowerRoman"/>
      <w:lvlText w:val="%9."/>
      <w:lvlJc w:val="left"/>
      <w:rPr>
        <w:rFonts w:ascii="Garamond" w:eastAsia="Garamond" w:hAnsi="Garamond" w:cs="Garamond"/>
        <w:position w:val="0"/>
        <w:lang w:val="ru-RU"/>
      </w:rPr>
    </w:lvl>
  </w:abstractNum>
  <w:abstractNum w:abstractNumId="197" w15:restartNumberingAfterBreak="0">
    <w:nsid w:val="478204BF"/>
    <w:multiLevelType w:val="hybridMultilevel"/>
    <w:tmpl w:val="43A6AAAC"/>
    <w:lvl w:ilvl="0" w:tplc="106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48D12C5C"/>
    <w:multiLevelType w:val="multilevel"/>
    <w:tmpl w:val="3FA2738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199" w15:restartNumberingAfterBreak="0">
    <w:nsid w:val="49421F61"/>
    <w:multiLevelType w:val="multilevel"/>
    <w:tmpl w:val="70EEEF1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00" w15:restartNumberingAfterBreak="0">
    <w:nsid w:val="49C678C0"/>
    <w:multiLevelType w:val="multilevel"/>
    <w:tmpl w:val="70EEEF1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01" w15:restartNumberingAfterBreak="0">
    <w:nsid w:val="49DD6E6E"/>
    <w:multiLevelType w:val="hybridMultilevel"/>
    <w:tmpl w:val="9A5C5310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49ED3EE8"/>
    <w:multiLevelType w:val="hybridMultilevel"/>
    <w:tmpl w:val="49CC9C16"/>
    <w:lvl w:ilvl="0" w:tplc="A6E421C0">
      <w:start w:val="1"/>
      <w:numFmt w:val="decimal"/>
      <w:lvlText w:val="%1."/>
      <w:lvlJc w:val="left"/>
      <w:pPr>
        <w:ind w:left="1428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3" w15:restartNumberingAfterBreak="0">
    <w:nsid w:val="4A0B521C"/>
    <w:multiLevelType w:val="multilevel"/>
    <w:tmpl w:val="9F10C6CE"/>
    <w:styleLink w:val="List0"/>
    <w:lvl w:ilvl="0">
      <w:start w:val="1"/>
      <w:numFmt w:val="decimal"/>
      <w:lvlText w:val="%1."/>
      <w:lvlJc w:val="left"/>
      <w:rPr>
        <w:rFonts w:ascii="Garamond" w:eastAsia="Garamond" w:hAnsi="Garamond" w:cs="Garamond"/>
        <w:position w:val="0"/>
        <w:lang w:val="ru-RU"/>
      </w:rPr>
    </w:lvl>
    <w:lvl w:ilvl="1">
      <w:start w:val="1"/>
      <w:numFmt w:val="decimal"/>
      <w:lvlText w:val="%2."/>
      <w:lvlJc w:val="left"/>
      <w:rPr>
        <w:position w:val="0"/>
        <w:lang w:val="ru-RU"/>
      </w:rPr>
    </w:lvl>
    <w:lvl w:ilvl="2">
      <w:start w:val="1"/>
      <w:numFmt w:val="lowerRoman"/>
      <w:lvlText w:val="%3."/>
      <w:lvlJc w:val="left"/>
      <w:rPr>
        <w:rFonts w:ascii="Garamond" w:eastAsia="Garamond" w:hAnsi="Garamond" w:cs="Garamond"/>
        <w:position w:val="0"/>
        <w:lang w:val="ru-RU"/>
      </w:rPr>
    </w:lvl>
    <w:lvl w:ilvl="3">
      <w:start w:val="1"/>
      <w:numFmt w:val="decimal"/>
      <w:lvlText w:val="%4."/>
      <w:lvlJc w:val="left"/>
      <w:rPr>
        <w:rFonts w:ascii="Garamond" w:eastAsia="Garamond" w:hAnsi="Garamond" w:cs="Garamond"/>
        <w:position w:val="0"/>
        <w:lang w:val="ru-RU"/>
      </w:rPr>
    </w:lvl>
    <w:lvl w:ilvl="4">
      <w:start w:val="1"/>
      <w:numFmt w:val="lowerLetter"/>
      <w:lvlText w:val="%5."/>
      <w:lvlJc w:val="left"/>
      <w:rPr>
        <w:rFonts w:ascii="Garamond" w:eastAsia="Garamond" w:hAnsi="Garamond" w:cs="Garamond"/>
        <w:position w:val="0"/>
        <w:lang w:val="ru-RU"/>
      </w:rPr>
    </w:lvl>
    <w:lvl w:ilvl="5">
      <w:start w:val="1"/>
      <w:numFmt w:val="lowerRoman"/>
      <w:lvlText w:val="%6."/>
      <w:lvlJc w:val="left"/>
      <w:rPr>
        <w:rFonts w:ascii="Garamond" w:eastAsia="Garamond" w:hAnsi="Garamond" w:cs="Garamond"/>
        <w:position w:val="0"/>
        <w:lang w:val="ru-RU"/>
      </w:rPr>
    </w:lvl>
    <w:lvl w:ilvl="6">
      <w:start w:val="1"/>
      <w:numFmt w:val="decimal"/>
      <w:lvlText w:val="%7."/>
      <w:lvlJc w:val="left"/>
      <w:rPr>
        <w:rFonts w:ascii="Garamond" w:eastAsia="Garamond" w:hAnsi="Garamond" w:cs="Garamond"/>
        <w:position w:val="0"/>
        <w:lang w:val="ru-RU"/>
      </w:rPr>
    </w:lvl>
    <w:lvl w:ilvl="7">
      <w:start w:val="1"/>
      <w:numFmt w:val="lowerLetter"/>
      <w:lvlText w:val="%8."/>
      <w:lvlJc w:val="left"/>
      <w:rPr>
        <w:rFonts w:ascii="Garamond" w:eastAsia="Garamond" w:hAnsi="Garamond" w:cs="Garamond"/>
        <w:position w:val="0"/>
        <w:lang w:val="ru-RU"/>
      </w:rPr>
    </w:lvl>
    <w:lvl w:ilvl="8">
      <w:start w:val="1"/>
      <w:numFmt w:val="lowerRoman"/>
      <w:lvlText w:val="%9."/>
      <w:lvlJc w:val="left"/>
      <w:rPr>
        <w:rFonts w:ascii="Garamond" w:eastAsia="Garamond" w:hAnsi="Garamond" w:cs="Garamond"/>
        <w:position w:val="0"/>
        <w:lang w:val="ru-RU"/>
      </w:rPr>
    </w:lvl>
  </w:abstractNum>
  <w:abstractNum w:abstractNumId="204" w15:restartNumberingAfterBreak="0">
    <w:nsid w:val="4AE621B6"/>
    <w:multiLevelType w:val="hybridMultilevel"/>
    <w:tmpl w:val="FF6A27DA"/>
    <w:lvl w:ilvl="0" w:tplc="DCB6EB2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1D4C57F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A2D8BA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0252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9ADD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B0B9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1A7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6A7C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5A5E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4AFB420F"/>
    <w:multiLevelType w:val="multilevel"/>
    <w:tmpl w:val="1716E5D8"/>
    <w:styleLink w:val="List4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06" w15:restartNumberingAfterBreak="0">
    <w:nsid w:val="4B583EC7"/>
    <w:multiLevelType w:val="multilevel"/>
    <w:tmpl w:val="523073B0"/>
    <w:styleLink w:val="List6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07" w15:restartNumberingAfterBreak="0">
    <w:nsid w:val="4B6475E0"/>
    <w:multiLevelType w:val="hybridMultilevel"/>
    <w:tmpl w:val="B3705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4BE668DD"/>
    <w:multiLevelType w:val="multilevel"/>
    <w:tmpl w:val="8C04F434"/>
    <w:lvl w:ilvl="0">
      <w:start w:val="8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09" w15:restartNumberingAfterBreak="0">
    <w:nsid w:val="4C56389B"/>
    <w:multiLevelType w:val="multilevel"/>
    <w:tmpl w:val="A9162A50"/>
    <w:styleLink w:val="List6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10" w15:restartNumberingAfterBreak="0">
    <w:nsid w:val="4C772C39"/>
    <w:multiLevelType w:val="hybridMultilevel"/>
    <w:tmpl w:val="17A43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4DA62BEB"/>
    <w:multiLevelType w:val="multilevel"/>
    <w:tmpl w:val="19DEB1B4"/>
    <w:styleLink w:val="List69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12" w15:restartNumberingAfterBreak="0">
    <w:nsid w:val="4DB273A5"/>
    <w:multiLevelType w:val="multilevel"/>
    <w:tmpl w:val="70EEEF1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13" w15:restartNumberingAfterBreak="0">
    <w:nsid w:val="4DB436DD"/>
    <w:multiLevelType w:val="hybridMultilevel"/>
    <w:tmpl w:val="649AC73E"/>
    <w:lvl w:ilvl="0" w:tplc="288613F8">
      <w:start w:val="1"/>
      <w:numFmt w:val="decimal"/>
      <w:lvlText w:val="%1)"/>
      <w:lvlJc w:val="left"/>
      <w:pPr>
        <w:ind w:left="1321" w:hanging="360"/>
      </w:pPr>
      <w:rPr>
        <w:rFonts w:ascii="Garamond" w:eastAsiaTheme="minorEastAsia" w:hAnsi="Garamond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14" w15:restartNumberingAfterBreak="0">
    <w:nsid w:val="4DC41516"/>
    <w:multiLevelType w:val="multilevel"/>
    <w:tmpl w:val="0F86DEEE"/>
    <w:lvl w:ilvl="0">
      <w:start w:val="1"/>
      <w:numFmt w:val="decimal"/>
      <w:lvlText w:val="%1)"/>
      <w:lvlJc w:val="left"/>
      <w:pPr>
        <w:tabs>
          <w:tab w:val="num" w:pos="255"/>
        </w:tabs>
        <w:ind w:left="255" w:hanging="255"/>
      </w:pPr>
      <w:rPr>
        <w:rFonts w:ascii="Garamond" w:eastAsia="Cambria" w:hAnsi="Garamond" w:cs="Cambria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2"/>
        </w:tabs>
        <w:ind w:left="10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13"/>
        </w:tabs>
        <w:ind w:left="181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2"/>
        </w:tabs>
        <w:ind w:left="252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2"/>
        </w:tabs>
        <w:ind w:left="324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73"/>
        </w:tabs>
        <w:ind w:left="397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2"/>
        </w:tabs>
        <w:ind w:left="46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2"/>
        </w:tabs>
        <w:ind w:left="540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33"/>
        </w:tabs>
        <w:ind w:left="613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15" w15:restartNumberingAfterBreak="0">
    <w:nsid w:val="4DE64812"/>
    <w:multiLevelType w:val="multilevel"/>
    <w:tmpl w:val="1C94C27E"/>
    <w:styleLink w:val="List6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16" w15:restartNumberingAfterBreak="0">
    <w:nsid w:val="4E1D6157"/>
    <w:multiLevelType w:val="multilevel"/>
    <w:tmpl w:val="0FC67AA4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eastAsia="Times New Roman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abstractNum w:abstractNumId="217" w15:restartNumberingAfterBreak="0">
    <w:nsid w:val="4EDC252A"/>
    <w:multiLevelType w:val="hybridMultilevel"/>
    <w:tmpl w:val="58AC5A36"/>
    <w:lvl w:ilvl="0" w:tplc="2070E89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8" w15:restartNumberingAfterBreak="0">
    <w:nsid w:val="4EE60C78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4EEB627E"/>
    <w:multiLevelType w:val="hybridMultilevel"/>
    <w:tmpl w:val="951863FE"/>
    <w:lvl w:ilvl="0" w:tplc="B7BC32D8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0" w15:restartNumberingAfterBreak="0">
    <w:nsid w:val="4F5E0662"/>
    <w:multiLevelType w:val="multilevel"/>
    <w:tmpl w:val="25047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9" w:hanging="720"/>
      </w:pPr>
      <w:rPr>
        <w:rFonts w:ascii="Garamond" w:hAnsi="Garamond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92" w:hanging="2160"/>
      </w:pPr>
      <w:rPr>
        <w:rFonts w:hint="default"/>
      </w:rPr>
    </w:lvl>
  </w:abstractNum>
  <w:abstractNum w:abstractNumId="221" w15:restartNumberingAfterBreak="0">
    <w:nsid w:val="4F9008E3"/>
    <w:multiLevelType w:val="hybridMultilevel"/>
    <w:tmpl w:val="39782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FBC2E12"/>
    <w:multiLevelType w:val="multilevel"/>
    <w:tmpl w:val="6B622AB6"/>
    <w:styleLink w:val="List4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23" w15:restartNumberingAfterBreak="0">
    <w:nsid w:val="4FDE2BC6"/>
    <w:multiLevelType w:val="hybridMultilevel"/>
    <w:tmpl w:val="7234D222"/>
    <w:lvl w:ilvl="0" w:tplc="F85EDA6C">
      <w:start w:val="1"/>
      <w:numFmt w:val="bullet"/>
      <w:lvlText w:val=""/>
      <w:lvlJc w:val="left"/>
      <w:pPr>
        <w:tabs>
          <w:tab w:val="num" w:pos="413"/>
        </w:tabs>
        <w:ind w:left="413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501621CE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0796A8B"/>
    <w:multiLevelType w:val="multilevel"/>
    <w:tmpl w:val="2D5EB3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6" w15:restartNumberingAfterBreak="0">
    <w:nsid w:val="509A5F58"/>
    <w:multiLevelType w:val="multilevel"/>
    <w:tmpl w:val="F83817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92" w:hanging="2160"/>
      </w:pPr>
      <w:rPr>
        <w:rFonts w:hint="default"/>
      </w:rPr>
    </w:lvl>
  </w:abstractNum>
  <w:abstractNum w:abstractNumId="227" w15:restartNumberingAfterBreak="0">
    <w:nsid w:val="50AA4FD6"/>
    <w:multiLevelType w:val="multilevel"/>
    <w:tmpl w:val="F0D2417E"/>
    <w:styleLink w:val="List38"/>
    <w:lvl w:ilvl="0">
      <w:start w:val="1"/>
      <w:numFmt w:val="decimal"/>
      <w:lvlText w:val="%1."/>
      <w:lvlJc w:val="left"/>
      <w:pPr>
        <w:tabs>
          <w:tab w:val="num" w:pos="646"/>
        </w:tabs>
        <w:ind w:left="646" w:hanging="646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2"/>
        </w:tabs>
        <w:ind w:left="10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13"/>
        </w:tabs>
        <w:ind w:left="181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2"/>
        </w:tabs>
        <w:ind w:left="252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2"/>
        </w:tabs>
        <w:ind w:left="324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73"/>
        </w:tabs>
        <w:ind w:left="397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2"/>
        </w:tabs>
        <w:ind w:left="468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2"/>
        </w:tabs>
        <w:ind w:left="5402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33"/>
        </w:tabs>
        <w:ind w:left="6133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28" w15:restartNumberingAfterBreak="0">
    <w:nsid w:val="513104F2"/>
    <w:multiLevelType w:val="multilevel"/>
    <w:tmpl w:val="AB3CCB1A"/>
    <w:styleLink w:val="List1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29" w15:restartNumberingAfterBreak="0">
    <w:nsid w:val="51A9051F"/>
    <w:multiLevelType w:val="multilevel"/>
    <w:tmpl w:val="01FA1984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230" w15:restartNumberingAfterBreak="0">
    <w:nsid w:val="51D6500C"/>
    <w:multiLevelType w:val="hybridMultilevel"/>
    <w:tmpl w:val="4E00A8B2"/>
    <w:lvl w:ilvl="0" w:tplc="BF386A9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1EC116C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2141FDD"/>
    <w:multiLevelType w:val="multilevel"/>
    <w:tmpl w:val="4394193E"/>
    <w:styleLink w:val="List7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Garamond" w:eastAsia="Garamond" w:hAnsi="Garamond" w:cs="Garamond"/>
        <w:position w:val="0"/>
        <w:sz w:val="22"/>
        <w:szCs w:val="22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Garamond" w:eastAsia="Garamond" w:hAnsi="Garamond" w:cs="Garamond"/>
        <w:position w:val="0"/>
        <w:sz w:val="22"/>
        <w:szCs w:val="22"/>
        <w:lang w:val="ru-RU"/>
      </w:rPr>
    </w:lvl>
  </w:abstractNum>
  <w:abstractNum w:abstractNumId="233" w15:restartNumberingAfterBreak="0">
    <w:nsid w:val="527F147F"/>
    <w:multiLevelType w:val="multilevel"/>
    <w:tmpl w:val="04E6665C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34" w15:restartNumberingAfterBreak="0">
    <w:nsid w:val="534670A4"/>
    <w:multiLevelType w:val="hybridMultilevel"/>
    <w:tmpl w:val="BFF846CA"/>
    <w:lvl w:ilvl="0" w:tplc="4FE0C4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3844573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5397187F"/>
    <w:multiLevelType w:val="multilevel"/>
    <w:tmpl w:val="D828081A"/>
    <w:lvl w:ilvl="0">
      <w:start w:val="1"/>
      <w:numFmt w:val="russianLower"/>
      <w:lvlText w:val="%1)"/>
      <w:lvlJc w:val="left"/>
      <w:rPr>
        <w:rFonts w:hint="default"/>
        <w:position w:val="0"/>
        <w:lang w:val="ru-RU"/>
      </w:rPr>
    </w:lvl>
    <w:lvl w:ilvl="1">
      <w:start w:val="1"/>
      <w:numFmt w:val="decimal"/>
      <w:lvlText w:val="%2."/>
      <w:lvlJc w:val="left"/>
      <w:rPr>
        <w:color w:val="auto"/>
        <w:position w:val="0"/>
        <w:lang w:val="ru-RU"/>
      </w:rPr>
    </w:lvl>
    <w:lvl w:ilvl="2">
      <w:start w:val="1"/>
      <w:numFmt w:val="lowerRoman"/>
      <w:lvlText w:val="%3."/>
      <w:lvlJc w:val="left"/>
      <w:rPr>
        <w:rFonts w:ascii="Garamond" w:eastAsia="Garamond" w:hAnsi="Garamond" w:cs="Garamond"/>
        <w:position w:val="0"/>
        <w:lang w:val="ru-RU"/>
      </w:rPr>
    </w:lvl>
    <w:lvl w:ilvl="3">
      <w:start w:val="1"/>
      <w:numFmt w:val="decimal"/>
      <w:lvlText w:val="%4."/>
      <w:lvlJc w:val="left"/>
      <w:rPr>
        <w:rFonts w:ascii="Garamond" w:eastAsia="Garamond" w:hAnsi="Garamond" w:cs="Garamond"/>
        <w:position w:val="0"/>
        <w:lang w:val="ru-RU"/>
      </w:rPr>
    </w:lvl>
    <w:lvl w:ilvl="4">
      <w:start w:val="1"/>
      <w:numFmt w:val="lowerLetter"/>
      <w:lvlText w:val="%5."/>
      <w:lvlJc w:val="left"/>
      <w:rPr>
        <w:rFonts w:ascii="Garamond" w:eastAsia="Garamond" w:hAnsi="Garamond" w:cs="Garamond"/>
        <w:position w:val="0"/>
        <w:lang w:val="ru-RU"/>
      </w:rPr>
    </w:lvl>
    <w:lvl w:ilvl="5">
      <w:start w:val="1"/>
      <w:numFmt w:val="lowerRoman"/>
      <w:lvlText w:val="%6."/>
      <w:lvlJc w:val="left"/>
      <w:rPr>
        <w:rFonts w:ascii="Garamond" w:eastAsia="Garamond" w:hAnsi="Garamond" w:cs="Garamond"/>
        <w:position w:val="0"/>
        <w:lang w:val="ru-RU"/>
      </w:rPr>
    </w:lvl>
    <w:lvl w:ilvl="6">
      <w:start w:val="1"/>
      <w:numFmt w:val="decimal"/>
      <w:lvlText w:val="%7."/>
      <w:lvlJc w:val="left"/>
      <w:rPr>
        <w:rFonts w:ascii="Garamond" w:eastAsia="Garamond" w:hAnsi="Garamond" w:cs="Garamond"/>
        <w:position w:val="0"/>
        <w:lang w:val="ru-RU"/>
      </w:rPr>
    </w:lvl>
    <w:lvl w:ilvl="7">
      <w:start w:val="1"/>
      <w:numFmt w:val="lowerLetter"/>
      <w:lvlText w:val="%8."/>
      <w:lvlJc w:val="left"/>
      <w:rPr>
        <w:rFonts w:ascii="Garamond" w:eastAsia="Garamond" w:hAnsi="Garamond" w:cs="Garamond"/>
        <w:position w:val="0"/>
        <w:lang w:val="ru-RU"/>
      </w:rPr>
    </w:lvl>
    <w:lvl w:ilvl="8">
      <w:start w:val="1"/>
      <w:numFmt w:val="lowerRoman"/>
      <w:lvlText w:val="%9."/>
      <w:lvlJc w:val="left"/>
      <w:rPr>
        <w:rFonts w:ascii="Garamond" w:eastAsia="Garamond" w:hAnsi="Garamond" w:cs="Garamond"/>
        <w:position w:val="0"/>
        <w:lang w:val="ru-RU"/>
      </w:rPr>
    </w:lvl>
  </w:abstractNum>
  <w:abstractNum w:abstractNumId="237" w15:restartNumberingAfterBreak="0">
    <w:nsid w:val="541B47DE"/>
    <w:multiLevelType w:val="multilevel"/>
    <w:tmpl w:val="D6CE24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8" w15:restartNumberingAfterBreak="0">
    <w:nsid w:val="547B3A44"/>
    <w:multiLevelType w:val="multilevel"/>
    <w:tmpl w:val="F2A068F6"/>
    <w:styleLink w:val="List65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39" w15:restartNumberingAfterBreak="0">
    <w:nsid w:val="56122A19"/>
    <w:multiLevelType w:val="multilevel"/>
    <w:tmpl w:val="6B1A2FEE"/>
    <w:styleLink w:val="List2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40" w15:restartNumberingAfterBreak="0">
    <w:nsid w:val="562A4D3D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66778BB"/>
    <w:multiLevelType w:val="hybridMultilevel"/>
    <w:tmpl w:val="2E98EE58"/>
    <w:lvl w:ilvl="0" w:tplc="FFFFFFFF">
      <w:start w:val="1"/>
      <w:numFmt w:val="russianLower"/>
      <w:lvlText w:val="%1)"/>
      <w:lvlJc w:val="left"/>
      <w:pPr>
        <w:ind w:left="10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2" w15:restartNumberingAfterBreak="0">
    <w:nsid w:val="56E72DDD"/>
    <w:multiLevelType w:val="multilevel"/>
    <w:tmpl w:val="628E437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820"/>
        </w:tabs>
        <w:ind w:left="2820" w:hanging="30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43" w15:restartNumberingAfterBreak="0">
    <w:nsid w:val="5714570A"/>
    <w:multiLevelType w:val="multilevel"/>
    <w:tmpl w:val="BF989FA6"/>
    <w:styleLink w:val="List4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44" w15:restartNumberingAfterBreak="0">
    <w:nsid w:val="572F7094"/>
    <w:multiLevelType w:val="hybridMultilevel"/>
    <w:tmpl w:val="72967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581201C0"/>
    <w:multiLevelType w:val="multilevel"/>
    <w:tmpl w:val="BC8264CE"/>
    <w:styleLink w:val="List4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46" w15:restartNumberingAfterBreak="0">
    <w:nsid w:val="59ED1535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5A594FE6"/>
    <w:multiLevelType w:val="hybridMultilevel"/>
    <w:tmpl w:val="6C4C0A66"/>
    <w:lvl w:ilvl="0" w:tplc="E1B8C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5A827509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5A8E4F2E"/>
    <w:multiLevelType w:val="multilevel"/>
    <w:tmpl w:val="9F10C6CE"/>
    <w:lvl w:ilvl="0">
      <w:start w:val="1"/>
      <w:numFmt w:val="decimal"/>
      <w:lvlText w:val="%1."/>
      <w:lvlJc w:val="left"/>
      <w:rPr>
        <w:rFonts w:ascii="Garamond" w:eastAsia="Garamond" w:hAnsi="Garamond" w:cs="Garamond"/>
        <w:position w:val="0"/>
        <w:lang w:val="ru-RU"/>
      </w:rPr>
    </w:lvl>
    <w:lvl w:ilvl="1">
      <w:start w:val="1"/>
      <w:numFmt w:val="decimal"/>
      <w:lvlText w:val="%2."/>
      <w:lvlJc w:val="left"/>
      <w:rPr>
        <w:position w:val="0"/>
        <w:lang w:val="ru-RU"/>
      </w:rPr>
    </w:lvl>
    <w:lvl w:ilvl="2">
      <w:start w:val="1"/>
      <w:numFmt w:val="lowerRoman"/>
      <w:lvlText w:val="%3."/>
      <w:lvlJc w:val="left"/>
      <w:rPr>
        <w:rFonts w:ascii="Garamond" w:eastAsia="Garamond" w:hAnsi="Garamond" w:cs="Garamond"/>
        <w:position w:val="0"/>
        <w:lang w:val="ru-RU"/>
      </w:rPr>
    </w:lvl>
    <w:lvl w:ilvl="3">
      <w:start w:val="1"/>
      <w:numFmt w:val="decimal"/>
      <w:lvlText w:val="%4."/>
      <w:lvlJc w:val="left"/>
      <w:rPr>
        <w:rFonts w:ascii="Garamond" w:eastAsia="Garamond" w:hAnsi="Garamond" w:cs="Garamond"/>
        <w:position w:val="0"/>
        <w:lang w:val="ru-RU"/>
      </w:rPr>
    </w:lvl>
    <w:lvl w:ilvl="4">
      <w:start w:val="1"/>
      <w:numFmt w:val="lowerLetter"/>
      <w:lvlText w:val="%5."/>
      <w:lvlJc w:val="left"/>
      <w:rPr>
        <w:rFonts w:ascii="Garamond" w:eastAsia="Garamond" w:hAnsi="Garamond" w:cs="Garamond"/>
        <w:position w:val="0"/>
        <w:lang w:val="ru-RU"/>
      </w:rPr>
    </w:lvl>
    <w:lvl w:ilvl="5">
      <w:start w:val="1"/>
      <w:numFmt w:val="lowerRoman"/>
      <w:lvlText w:val="%6."/>
      <w:lvlJc w:val="left"/>
      <w:rPr>
        <w:rFonts w:ascii="Garamond" w:eastAsia="Garamond" w:hAnsi="Garamond" w:cs="Garamond"/>
        <w:position w:val="0"/>
        <w:lang w:val="ru-RU"/>
      </w:rPr>
    </w:lvl>
    <w:lvl w:ilvl="6">
      <w:start w:val="1"/>
      <w:numFmt w:val="decimal"/>
      <w:lvlText w:val="%7."/>
      <w:lvlJc w:val="left"/>
      <w:rPr>
        <w:rFonts w:ascii="Garamond" w:eastAsia="Garamond" w:hAnsi="Garamond" w:cs="Garamond"/>
        <w:position w:val="0"/>
        <w:lang w:val="ru-RU"/>
      </w:rPr>
    </w:lvl>
    <w:lvl w:ilvl="7">
      <w:start w:val="1"/>
      <w:numFmt w:val="lowerLetter"/>
      <w:lvlText w:val="%8."/>
      <w:lvlJc w:val="left"/>
      <w:rPr>
        <w:rFonts w:ascii="Garamond" w:eastAsia="Garamond" w:hAnsi="Garamond" w:cs="Garamond"/>
        <w:position w:val="0"/>
        <w:lang w:val="ru-RU"/>
      </w:rPr>
    </w:lvl>
    <w:lvl w:ilvl="8">
      <w:start w:val="1"/>
      <w:numFmt w:val="lowerRoman"/>
      <w:lvlText w:val="%9."/>
      <w:lvlJc w:val="left"/>
      <w:rPr>
        <w:rFonts w:ascii="Garamond" w:eastAsia="Garamond" w:hAnsi="Garamond" w:cs="Garamond"/>
        <w:position w:val="0"/>
        <w:lang w:val="ru-RU"/>
      </w:rPr>
    </w:lvl>
  </w:abstractNum>
  <w:abstractNum w:abstractNumId="250" w15:restartNumberingAfterBreak="0">
    <w:nsid w:val="5B190470"/>
    <w:multiLevelType w:val="multilevel"/>
    <w:tmpl w:val="CDFA8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1800"/>
      </w:pPr>
      <w:rPr>
        <w:rFonts w:hint="default"/>
      </w:rPr>
    </w:lvl>
  </w:abstractNum>
  <w:abstractNum w:abstractNumId="251" w15:restartNumberingAfterBreak="0">
    <w:nsid w:val="5BDA149C"/>
    <w:multiLevelType w:val="multilevel"/>
    <w:tmpl w:val="4330F43A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52" w15:restartNumberingAfterBreak="0">
    <w:nsid w:val="5C0869B9"/>
    <w:multiLevelType w:val="multilevel"/>
    <w:tmpl w:val="40569DBA"/>
    <w:styleLink w:val="List55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53" w15:restartNumberingAfterBreak="0">
    <w:nsid w:val="5C0D2C30"/>
    <w:multiLevelType w:val="multilevel"/>
    <w:tmpl w:val="19DEB1B4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54" w15:restartNumberingAfterBreak="0">
    <w:nsid w:val="5C3B1571"/>
    <w:multiLevelType w:val="multilevel"/>
    <w:tmpl w:val="43489F7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55" w15:restartNumberingAfterBreak="0">
    <w:nsid w:val="5CC81C20"/>
    <w:multiLevelType w:val="multilevel"/>
    <w:tmpl w:val="4AF071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6" w15:restartNumberingAfterBreak="0">
    <w:nsid w:val="5D431306"/>
    <w:multiLevelType w:val="multilevel"/>
    <w:tmpl w:val="70EEEF1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57" w15:restartNumberingAfterBreak="0">
    <w:nsid w:val="5D5378DB"/>
    <w:multiLevelType w:val="hybridMultilevel"/>
    <w:tmpl w:val="087E332E"/>
    <w:lvl w:ilvl="0" w:tplc="50D09DF4">
      <w:start w:val="1"/>
      <w:numFmt w:val="decimal"/>
      <w:lvlText w:val="%1)"/>
      <w:lvlJc w:val="left"/>
      <w:pPr>
        <w:ind w:left="1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258" w15:restartNumberingAfterBreak="0">
    <w:nsid w:val="5D670761"/>
    <w:multiLevelType w:val="multilevel"/>
    <w:tmpl w:val="9FD8AF3E"/>
    <w:styleLink w:val="List45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59" w15:restartNumberingAfterBreak="0">
    <w:nsid w:val="5DDD28FC"/>
    <w:multiLevelType w:val="hybridMultilevel"/>
    <w:tmpl w:val="879A8D4A"/>
    <w:lvl w:ilvl="0" w:tplc="D9AA02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C7EC606C">
      <w:start w:val="1"/>
      <w:numFmt w:val="decimal"/>
      <w:lvlText w:val="%2."/>
      <w:lvlJc w:val="left"/>
      <w:pPr>
        <w:ind w:left="799" w:hanging="57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60" w15:restartNumberingAfterBreak="0">
    <w:nsid w:val="5E761632"/>
    <w:multiLevelType w:val="hybridMultilevel"/>
    <w:tmpl w:val="BED215A0"/>
    <w:lvl w:ilvl="0" w:tplc="038EABA0">
      <w:start w:val="1"/>
      <w:numFmt w:val="decimal"/>
      <w:lvlText w:val="4.1.%1"/>
      <w:lvlJc w:val="left"/>
      <w:pPr>
        <w:ind w:left="3873" w:hanging="360"/>
      </w:pPr>
      <w:rPr>
        <w:rFonts w:hint="default"/>
      </w:rPr>
    </w:lvl>
    <w:lvl w:ilvl="1" w:tplc="151E692A">
      <w:start w:val="1"/>
      <w:numFmt w:val="decimal"/>
      <w:lvlText w:val="4.1.%2."/>
      <w:lvlJc w:val="left"/>
      <w:pPr>
        <w:tabs>
          <w:tab w:val="num" w:pos="0"/>
        </w:tabs>
        <w:ind w:left="1440" w:hanging="360"/>
      </w:pPr>
      <w:rPr>
        <w:rFonts w:hint="default"/>
        <w:strike w:val="0"/>
      </w:rPr>
    </w:lvl>
    <w:lvl w:ilvl="2" w:tplc="FC6073F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5E7733CE"/>
    <w:multiLevelType w:val="multilevel"/>
    <w:tmpl w:val="27240570"/>
    <w:styleLink w:val="List11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62" w15:restartNumberingAfterBreak="0">
    <w:nsid w:val="5EB87A3B"/>
    <w:multiLevelType w:val="multilevel"/>
    <w:tmpl w:val="B292FB2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63" w15:restartNumberingAfterBreak="0">
    <w:nsid w:val="5EBC22D9"/>
    <w:multiLevelType w:val="hybridMultilevel"/>
    <w:tmpl w:val="63004FF0"/>
    <w:lvl w:ilvl="0" w:tplc="19C2AD28">
      <w:start w:val="1"/>
      <w:numFmt w:val="decimal"/>
      <w:lvlText w:val="%1)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64" w15:restartNumberingAfterBreak="0">
    <w:nsid w:val="5ED976B8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5EFA71D3"/>
    <w:multiLevelType w:val="hybridMultilevel"/>
    <w:tmpl w:val="01CC38A0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6" w15:restartNumberingAfterBreak="0">
    <w:nsid w:val="60CD6899"/>
    <w:multiLevelType w:val="multilevel"/>
    <w:tmpl w:val="F3F0CCDE"/>
    <w:styleLink w:val="List6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67" w15:restartNumberingAfterBreak="0">
    <w:nsid w:val="610C4EC1"/>
    <w:multiLevelType w:val="multilevel"/>
    <w:tmpl w:val="F3F0CCDE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68" w15:restartNumberingAfterBreak="0">
    <w:nsid w:val="61136070"/>
    <w:multiLevelType w:val="multilevel"/>
    <w:tmpl w:val="474C94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9" w15:restartNumberingAfterBreak="0">
    <w:nsid w:val="61391126"/>
    <w:multiLevelType w:val="hybridMultilevel"/>
    <w:tmpl w:val="44BA201A"/>
    <w:lvl w:ilvl="0" w:tplc="76D0919C">
      <w:start w:val="1"/>
      <w:numFmt w:val="russianLower"/>
      <w:lvlText w:val="%1)"/>
      <w:lvlJc w:val="left"/>
      <w:pPr>
        <w:ind w:left="9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</w:lvl>
    <w:lvl w:ilvl="3" w:tplc="0419000F" w:tentative="1">
      <w:start w:val="1"/>
      <w:numFmt w:val="decimal"/>
      <w:lvlText w:val="%4."/>
      <w:lvlJc w:val="left"/>
      <w:pPr>
        <w:ind w:left="3146" w:hanging="360"/>
      </w:p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</w:lvl>
    <w:lvl w:ilvl="6" w:tplc="0419000F" w:tentative="1">
      <w:start w:val="1"/>
      <w:numFmt w:val="decimal"/>
      <w:lvlText w:val="%7."/>
      <w:lvlJc w:val="left"/>
      <w:pPr>
        <w:ind w:left="5306" w:hanging="360"/>
      </w:p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270" w15:restartNumberingAfterBreak="0">
    <w:nsid w:val="613F6AE9"/>
    <w:multiLevelType w:val="multilevel"/>
    <w:tmpl w:val="70CEFB6C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)"/>
      <w:lvlJc w:val="left"/>
      <w:pPr>
        <w:tabs>
          <w:tab w:val="num" w:pos="2820"/>
        </w:tabs>
        <w:ind w:left="2820" w:hanging="30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71" w15:restartNumberingAfterBreak="0">
    <w:nsid w:val="6219123E"/>
    <w:multiLevelType w:val="hybridMultilevel"/>
    <w:tmpl w:val="331E4F54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2" w15:restartNumberingAfterBreak="0">
    <w:nsid w:val="62407A16"/>
    <w:multiLevelType w:val="multilevel"/>
    <w:tmpl w:val="F4B08958"/>
    <w:styleLink w:val="List2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73" w15:restartNumberingAfterBreak="0">
    <w:nsid w:val="62CF7AA7"/>
    <w:multiLevelType w:val="multilevel"/>
    <w:tmpl w:val="9FD8AF3E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74" w15:restartNumberingAfterBreak="0">
    <w:nsid w:val="62D02095"/>
    <w:multiLevelType w:val="multilevel"/>
    <w:tmpl w:val="4B8C9BD6"/>
    <w:styleLink w:val="List51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75" w15:restartNumberingAfterBreak="0">
    <w:nsid w:val="630F118D"/>
    <w:multiLevelType w:val="multilevel"/>
    <w:tmpl w:val="DFB022E6"/>
    <w:styleLink w:val="List2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76" w15:restartNumberingAfterBreak="0">
    <w:nsid w:val="63213A42"/>
    <w:multiLevelType w:val="multilevel"/>
    <w:tmpl w:val="51D0FC92"/>
    <w:styleLink w:val="List6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77" w15:restartNumberingAfterBreak="0">
    <w:nsid w:val="64887B36"/>
    <w:multiLevelType w:val="hybridMultilevel"/>
    <w:tmpl w:val="6C4C0A66"/>
    <w:lvl w:ilvl="0" w:tplc="E1B8CC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8" w15:restartNumberingAfterBreak="0">
    <w:nsid w:val="64F42E71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66A10C91"/>
    <w:multiLevelType w:val="multilevel"/>
    <w:tmpl w:val="B2A28EBE"/>
    <w:styleLink w:val="List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8"/>
        <w:szCs w:val="28"/>
        <w:u w:val="single"/>
        <w:rtl w:val="0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u w:val="single"/>
        <w:rtl w:val="0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  <w:u w:val="single"/>
        <w:rtl w:val="0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u w:val="single"/>
        <w:rtl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u w:val="single"/>
        <w:rtl w:val="0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  <w:u w:val="single"/>
        <w:rtl w:val="0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u w:val="single"/>
        <w:rtl w:val="0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u w:val="single"/>
        <w:rtl w:val="0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  <w:u w:val="single"/>
        <w:rtl w:val="0"/>
      </w:rPr>
    </w:lvl>
  </w:abstractNum>
  <w:abstractNum w:abstractNumId="280" w15:restartNumberingAfterBreak="0">
    <w:nsid w:val="66E70120"/>
    <w:multiLevelType w:val="multilevel"/>
    <w:tmpl w:val="57E8D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4.3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1" w15:restartNumberingAfterBreak="0">
    <w:nsid w:val="684E4D88"/>
    <w:multiLevelType w:val="multilevel"/>
    <w:tmpl w:val="6CC2AF1A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82" w15:restartNumberingAfterBreak="0">
    <w:nsid w:val="686D6E64"/>
    <w:multiLevelType w:val="multilevel"/>
    <w:tmpl w:val="68D0757C"/>
    <w:styleLink w:val="List57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83" w15:restartNumberingAfterBreak="0">
    <w:nsid w:val="688E4A2B"/>
    <w:multiLevelType w:val="multilevel"/>
    <w:tmpl w:val="0EC2996A"/>
    <w:styleLink w:val="List30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84" w15:restartNumberingAfterBreak="0">
    <w:nsid w:val="697C15AD"/>
    <w:multiLevelType w:val="multilevel"/>
    <w:tmpl w:val="4B846F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5" w15:restartNumberingAfterBreak="0">
    <w:nsid w:val="6991215A"/>
    <w:multiLevelType w:val="hybridMultilevel"/>
    <w:tmpl w:val="4F7830C8"/>
    <w:lvl w:ilvl="0" w:tplc="B7BC32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6" w15:restartNumberingAfterBreak="0">
    <w:nsid w:val="69AB2432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A6F5FDB"/>
    <w:multiLevelType w:val="hybridMultilevel"/>
    <w:tmpl w:val="4D0ACCB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8" w15:restartNumberingAfterBreak="0">
    <w:nsid w:val="6AEB7726"/>
    <w:multiLevelType w:val="multilevel"/>
    <w:tmpl w:val="A10858C0"/>
    <w:styleLink w:val="List4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89" w15:restartNumberingAfterBreak="0">
    <w:nsid w:val="6B0566DE"/>
    <w:multiLevelType w:val="multilevel"/>
    <w:tmpl w:val="2B04B9D6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90" w15:restartNumberingAfterBreak="0">
    <w:nsid w:val="6B777271"/>
    <w:multiLevelType w:val="multilevel"/>
    <w:tmpl w:val="47A4B3F2"/>
    <w:styleLink w:val="List3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91" w15:restartNumberingAfterBreak="0">
    <w:nsid w:val="6B864986"/>
    <w:multiLevelType w:val="multilevel"/>
    <w:tmpl w:val="70EEEF1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92" w15:restartNumberingAfterBreak="0">
    <w:nsid w:val="6BC36B19"/>
    <w:multiLevelType w:val="hybridMultilevel"/>
    <w:tmpl w:val="1052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C3F042A"/>
    <w:multiLevelType w:val="multilevel"/>
    <w:tmpl w:val="9578B56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94" w15:restartNumberingAfterBreak="0">
    <w:nsid w:val="6D2D33DB"/>
    <w:multiLevelType w:val="hybridMultilevel"/>
    <w:tmpl w:val="43A6AAAC"/>
    <w:lvl w:ilvl="0" w:tplc="106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D313CF2"/>
    <w:multiLevelType w:val="multilevel"/>
    <w:tmpl w:val="5B265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6" w15:restartNumberingAfterBreak="0">
    <w:nsid w:val="6DDE3659"/>
    <w:multiLevelType w:val="hybridMultilevel"/>
    <w:tmpl w:val="560C8A38"/>
    <w:lvl w:ilvl="0" w:tplc="B7BC32D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7" w15:restartNumberingAfterBreak="0">
    <w:nsid w:val="6E225BCE"/>
    <w:multiLevelType w:val="multilevel"/>
    <w:tmpl w:val="912CCFCE"/>
    <w:styleLink w:val="List21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98" w15:restartNumberingAfterBreak="0">
    <w:nsid w:val="6E4B1407"/>
    <w:multiLevelType w:val="multilevel"/>
    <w:tmpl w:val="FBB61872"/>
    <w:styleLink w:val="List52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299" w15:restartNumberingAfterBreak="0">
    <w:nsid w:val="6E99264F"/>
    <w:multiLevelType w:val="hybridMultilevel"/>
    <w:tmpl w:val="B3CC1AF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6E9B6F62"/>
    <w:multiLevelType w:val="multilevel"/>
    <w:tmpl w:val="E1F8701C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1" w15:restartNumberingAfterBreak="0">
    <w:nsid w:val="6F4041D7"/>
    <w:multiLevelType w:val="hybridMultilevel"/>
    <w:tmpl w:val="2B1ADD78"/>
    <w:lvl w:ilvl="0" w:tplc="B7BC32D8">
      <w:start w:val="1"/>
      <w:numFmt w:val="bullet"/>
      <w:lvlText w:val="–"/>
      <w:lvlJc w:val="left"/>
      <w:pPr>
        <w:ind w:left="89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02" w15:restartNumberingAfterBreak="0">
    <w:nsid w:val="6F931BB6"/>
    <w:multiLevelType w:val="multilevel"/>
    <w:tmpl w:val="1A2670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3" w:firstLine="60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3" w15:restartNumberingAfterBreak="0">
    <w:nsid w:val="6FFB2DBC"/>
    <w:multiLevelType w:val="hybridMultilevel"/>
    <w:tmpl w:val="63EE33F8"/>
    <w:lvl w:ilvl="0" w:tplc="B7BC32D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4" w15:restartNumberingAfterBreak="0">
    <w:nsid w:val="700426C1"/>
    <w:multiLevelType w:val="hybridMultilevel"/>
    <w:tmpl w:val="37063E92"/>
    <w:lvl w:ilvl="0" w:tplc="C548EC8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5" w15:restartNumberingAfterBreak="0">
    <w:nsid w:val="70222429"/>
    <w:multiLevelType w:val="multilevel"/>
    <w:tmpl w:val="0236307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6" w15:restartNumberingAfterBreak="0">
    <w:nsid w:val="7040276E"/>
    <w:multiLevelType w:val="multilevel"/>
    <w:tmpl w:val="48348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7" w15:restartNumberingAfterBreak="0">
    <w:nsid w:val="7086221B"/>
    <w:multiLevelType w:val="multilevel"/>
    <w:tmpl w:val="CDFA8C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1800"/>
      </w:pPr>
      <w:rPr>
        <w:rFonts w:hint="default"/>
      </w:rPr>
    </w:lvl>
  </w:abstractNum>
  <w:abstractNum w:abstractNumId="308" w15:restartNumberingAfterBreak="0">
    <w:nsid w:val="70FF4576"/>
    <w:multiLevelType w:val="hybridMultilevel"/>
    <w:tmpl w:val="E00A63F6"/>
    <w:lvl w:ilvl="0" w:tplc="04190011">
      <w:start w:val="1"/>
      <w:numFmt w:val="decimal"/>
      <w:lvlText w:val="%1)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09" w15:restartNumberingAfterBreak="0">
    <w:nsid w:val="72480F04"/>
    <w:multiLevelType w:val="hybridMultilevel"/>
    <w:tmpl w:val="A1A26A5A"/>
    <w:lvl w:ilvl="0" w:tplc="F46A40BE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0" w15:restartNumberingAfterBreak="0">
    <w:nsid w:val="72B85FA9"/>
    <w:multiLevelType w:val="multilevel"/>
    <w:tmpl w:val="4E986C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1800"/>
      </w:pPr>
      <w:rPr>
        <w:rFonts w:hint="default"/>
      </w:rPr>
    </w:lvl>
  </w:abstractNum>
  <w:abstractNum w:abstractNumId="311" w15:restartNumberingAfterBreak="0">
    <w:nsid w:val="73277440"/>
    <w:multiLevelType w:val="hybridMultilevel"/>
    <w:tmpl w:val="0E6A7D58"/>
    <w:lvl w:ilvl="0" w:tplc="35C2A952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 w15:restartNumberingAfterBreak="0">
    <w:nsid w:val="73AF4A11"/>
    <w:multiLevelType w:val="multilevel"/>
    <w:tmpl w:val="C4F6AA3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13" w15:restartNumberingAfterBreak="0">
    <w:nsid w:val="73F25DC8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73FA0D16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74355440"/>
    <w:multiLevelType w:val="hybridMultilevel"/>
    <w:tmpl w:val="E7D2E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74570397"/>
    <w:multiLevelType w:val="multilevel"/>
    <w:tmpl w:val="AE58E556"/>
    <w:styleLink w:val="List2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17" w15:restartNumberingAfterBreak="0">
    <w:nsid w:val="748E3C85"/>
    <w:multiLevelType w:val="multilevel"/>
    <w:tmpl w:val="E034D6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17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60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0640" w:hanging="1800"/>
      </w:pPr>
      <w:rPr>
        <w:rFonts w:hint="default"/>
      </w:rPr>
    </w:lvl>
  </w:abstractNum>
  <w:abstractNum w:abstractNumId="318" w15:restartNumberingAfterBreak="0">
    <w:nsid w:val="75017D16"/>
    <w:multiLevelType w:val="multilevel"/>
    <w:tmpl w:val="04E6665C"/>
    <w:styleLink w:val="List5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19" w15:restartNumberingAfterBreak="0">
    <w:nsid w:val="753012E9"/>
    <w:multiLevelType w:val="multilevel"/>
    <w:tmpl w:val="3DAA0C28"/>
    <w:styleLink w:val="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olor w:val="000000"/>
        <w:position w:val="0"/>
        <w:sz w:val="20"/>
        <w:szCs w:val="20"/>
        <w:lang w:val="ru-RU"/>
      </w:rPr>
    </w:lvl>
  </w:abstractNum>
  <w:abstractNum w:abstractNumId="320" w15:restartNumberingAfterBreak="0">
    <w:nsid w:val="754703E5"/>
    <w:multiLevelType w:val="hybridMultilevel"/>
    <w:tmpl w:val="F9A010EC"/>
    <w:lvl w:ilvl="0" w:tplc="93FE1B6A">
      <w:start w:val="1"/>
      <w:numFmt w:val="decimal"/>
      <w:lvlText w:val="%1."/>
      <w:lvlJc w:val="left"/>
      <w:pPr>
        <w:ind w:left="6173" w:hanging="360"/>
      </w:pPr>
      <w:rPr>
        <w:rFonts w:ascii="Garamond" w:eastAsia="Times New Roman" w:hAnsi="Garamond" w:cs="Times New Roman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321" w15:restartNumberingAfterBreak="0">
    <w:nsid w:val="75F93563"/>
    <w:multiLevelType w:val="hybridMultilevel"/>
    <w:tmpl w:val="A086AC94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22" w15:restartNumberingAfterBreak="0">
    <w:nsid w:val="75FB758C"/>
    <w:multiLevelType w:val="multilevel"/>
    <w:tmpl w:val="75AE2A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323" w15:restartNumberingAfterBreak="0">
    <w:nsid w:val="76340998"/>
    <w:multiLevelType w:val="hybridMultilevel"/>
    <w:tmpl w:val="EA40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76BC63DA"/>
    <w:multiLevelType w:val="multilevel"/>
    <w:tmpl w:val="C4F6AA30"/>
    <w:styleLink w:val="List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25" w15:restartNumberingAfterBreak="0">
    <w:nsid w:val="76E3429D"/>
    <w:multiLevelType w:val="hybridMultilevel"/>
    <w:tmpl w:val="7C52FB0A"/>
    <w:lvl w:ilvl="0" w:tplc="2880193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77C46615"/>
    <w:multiLevelType w:val="hybridMultilevel"/>
    <w:tmpl w:val="91E69FB6"/>
    <w:lvl w:ilvl="0" w:tplc="B7BC32D8">
      <w:start w:val="1"/>
      <w:numFmt w:val="bullet"/>
      <w:lvlText w:val="–"/>
      <w:lvlJc w:val="left"/>
      <w:pPr>
        <w:ind w:left="426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27" w15:restartNumberingAfterBreak="0">
    <w:nsid w:val="77D859A8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78343684"/>
    <w:multiLevelType w:val="multilevel"/>
    <w:tmpl w:val="9578B568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29" w15:restartNumberingAfterBreak="0">
    <w:nsid w:val="786F1E81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78773E6E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792D0DFF"/>
    <w:multiLevelType w:val="multilevel"/>
    <w:tmpl w:val="C4F6AA3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32" w15:restartNumberingAfterBreak="0">
    <w:nsid w:val="79DE004A"/>
    <w:multiLevelType w:val="multilevel"/>
    <w:tmpl w:val="9F10C6CE"/>
    <w:lvl w:ilvl="0">
      <w:start w:val="1"/>
      <w:numFmt w:val="decimal"/>
      <w:lvlText w:val="%1."/>
      <w:lvlJc w:val="left"/>
      <w:rPr>
        <w:rFonts w:ascii="Garamond" w:eastAsia="Garamond" w:hAnsi="Garamond" w:cs="Garamond"/>
        <w:position w:val="0"/>
        <w:lang w:val="ru-RU"/>
      </w:rPr>
    </w:lvl>
    <w:lvl w:ilvl="1">
      <w:start w:val="1"/>
      <w:numFmt w:val="decimal"/>
      <w:lvlText w:val="%2."/>
      <w:lvlJc w:val="left"/>
      <w:rPr>
        <w:position w:val="0"/>
        <w:lang w:val="ru-RU"/>
      </w:rPr>
    </w:lvl>
    <w:lvl w:ilvl="2">
      <w:start w:val="1"/>
      <w:numFmt w:val="lowerRoman"/>
      <w:lvlText w:val="%3."/>
      <w:lvlJc w:val="left"/>
      <w:rPr>
        <w:rFonts w:ascii="Garamond" w:eastAsia="Garamond" w:hAnsi="Garamond" w:cs="Garamond"/>
        <w:position w:val="0"/>
        <w:lang w:val="ru-RU"/>
      </w:rPr>
    </w:lvl>
    <w:lvl w:ilvl="3">
      <w:start w:val="1"/>
      <w:numFmt w:val="decimal"/>
      <w:lvlText w:val="%4."/>
      <w:lvlJc w:val="left"/>
      <w:rPr>
        <w:rFonts w:ascii="Garamond" w:eastAsia="Garamond" w:hAnsi="Garamond" w:cs="Garamond"/>
        <w:position w:val="0"/>
        <w:lang w:val="ru-RU"/>
      </w:rPr>
    </w:lvl>
    <w:lvl w:ilvl="4">
      <w:start w:val="1"/>
      <w:numFmt w:val="lowerLetter"/>
      <w:lvlText w:val="%5."/>
      <w:lvlJc w:val="left"/>
      <w:rPr>
        <w:rFonts w:ascii="Garamond" w:eastAsia="Garamond" w:hAnsi="Garamond" w:cs="Garamond"/>
        <w:position w:val="0"/>
        <w:lang w:val="ru-RU"/>
      </w:rPr>
    </w:lvl>
    <w:lvl w:ilvl="5">
      <w:start w:val="1"/>
      <w:numFmt w:val="lowerRoman"/>
      <w:lvlText w:val="%6."/>
      <w:lvlJc w:val="left"/>
      <w:rPr>
        <w:rFonts w:ascii="Garamond" w:eastAsia="Garamond" w:hAnsi="Garamond" w:cs="Garamond"/>
        <w:position w:val="0"/>
        <w:lang w:val="ru-RU"/>
      </w:rPr>
    </w:lvl>
    <w:lvl w:ilvl="6">
      <w:start w:val="1"/>
      <w:numFmt w:val="decimal"/>
      <w:lvlText w:val="%7."/>
      <w:lvlJc w:val="left"/>
      <w:rPr>
        <w:rFonts w:ascii="Garamond" w:eastAsia="Garamond" w:hAnsi="Garamond" w:cs="Garamond"/>
        <w:position w:val="0"/>
        <w:lang w:val="ru-RU"/>
      </w:rPr>
    </w:lvl>
    <w:lvl w:ilvl="7">
      <w:start w:val="1"/>
      <w:numFmt w:val="lowerLetter"/>
      <w:lvlText w:val="%8."/>
      <w:lvlJc w:val="left"/>
      <w:rPr>
        <w:rFonts w:ascii="Garamond" w:eastAsia="Garamond" w:hAnsi="Garamond" w:cs="Garamond"/>
        <w:position w:val="0"/>
        <w:lang w:val="ru-RU"/>
      </w:rPr>
    </w:lvl>
    <w:lvl w:ilvl="8">
      <w:start w:val="1"/>
      <w:numFmt w:val="lowerRoman"/>
      <w:lvlText w:val="%9."/>
      <w:lvlJc w:val="left"/>
      <w:rPr>
        <w:rFonts w:ascii="Garamond" w:eastAsia="Garamond" w:hAnsi="Garamond" w:cs="Garamond"/>
        <w:position w:val="0"/>
        <w:lang w:val="ru-RU"/>
      </w:rPr>
    </w:lvl>
  </w:abstractNum>
  <w:abstractNum w:abstractNumId="333" w15:restartNumberingAfterBreak="0">
    <w:nsid w:val="7A7C3685"/>
    <w:multiLevelType w:val="multilevel"/>
    <w:tmpl w:val="809A2AA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i w:val="0"/>
      </w:rPr>
    </w:lvl>
    <w:lvl w:ilvl="1">
      <w:start w:val="3"/>
      <w:numFmt w:val="decimal"/>
      <w:lvlText w:val="%1.%2"/>
      <w:lvlJc w:val="left"/>
      <w:pPr>
        <w:ind w:left="88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34" w15:restartNumberingAfterBreak="0">
    <w:nsid w:val="7AB700B0"/>
    <w:multiLevelType w:val="multilevel"/>
    <w:tmpl w:val="6D54AEF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5" w15:restartNumberingAfterBreak="0">
    <w:nsid w:val="7B7A5A03"/>
    <w:multiLevelType w:val="hybridMultilevel"/>
    <w:tmpl w:val="EA40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7C615762"/>
    <w:multiLevelType w:val="multilevel"/>
    <w:tmpl w:val="04190025"/>
    <w:styleLink w:val="20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13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37" w15:restartNumberingAfterBreak="0">
    <w:nsid w:val="7C645CF1"/>
    <w:multiLevelType w:val="multilevel"/>
    <w:tmpl w:val="F2A068F6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38" w15:restartNumberingAfterBreak="0">
    <w:nsid w:val="7D2B1B91"/>
    <w:multiLevelType w:val="multilevel"/>
    <w:tmpl w:val="9BE080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9" w15:restartNumberingAfterBreak="0">
    <w:nsid w:val="7DE21C0E"/>
    <w:multiLevelType w:val="hybridMultilevel"/>
    <w:tmpl w:val="E7FE7B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E1138D5"/>
    <w:multiLevelType w:val="multilevel"/>
    <w:tmpl w:val="1076E276"/>
    <w:styleLink w:val="List7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41" w15:restartNumberingAfterBreak="0">
    <w:nsid w:val="7EDF757E"/>
    <w:multiLevelType w:val="hybridMultilevel"/>
    <w:tmpl w:val="2EF6DE6E"/>
    <w:lvl w:ilvl="0" w:tplc="F3C68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2" w15:restartNumberingAfterBreak="0">
    <w:nsid w:val="7F6E0629"/>
    <w:multiLevelType w:val="multilevel"/>
    <w:tmpl w:val="25C8C7EA"/>
    <w:styleLink w:val="List47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abstractNum w:abstractNumId="343" w15:restartNumberingAfterBreak="0">
    <w:nsid w:val="7FAA6738"/>
    <w:multiLevelType w:val="hybridMultilevel"/>
    <w:tmpl w:val="44781174"/>
    <w:lvl w:ilvl="0" w:tplc="FFFFFFFF">
      <w:start w:val="1"/>
      <w:numFmt w:val="bullet"/>
      <w:lvlText w:val="­"/>
      <w:lvlJc w:val="left"/>
      <w:pPr>
        <w:ind w:left="132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44" w15:restartNumberingAfterBreak="0">
    <w:nsid w:val="7FC622C2"/>
    <w:multiLevelType w:val="multilevel"/>
    <w:tmpl w:val="31E486B6"/>
    <w:styleLink w:val="List1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Garamond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ru-RU"/>
      </w:rPr>
    </w:lvl>
  </w:abstractNum>
  <w:num w:numId="1">
    <w:abstractNumId w:val="1"/>
  </w:num>
  <w:num w:numId="2">
    <w:abstractNumId w:val="22"/>
  </w:num>
  <w:num w:numId="3">
    <w:abstractNumId w:val="252"/>
  </w:num>
  <w:num w:numId="4">
    <w:abstractNumId w:val="324"/>
  </w:num>
  <w:num w:numId="5">
    <w:abstractNumId w:val="342"/>
  </w:num>
  <w:num w:numId="6">
    <w:abstractNumId w:val="77"/>
  </w:num>
  <w:num w:numId="7">
    <w:abstractNumId w:val="0"/>
  </w:num>
  <w:num w:numId="8">
    <w:abstractNumId w:val="334"/>
  </w:num>
  <w:num w:numId="9">
    <w:abstractNumId w:val="336"/>
  </w:num>
  <w:num w:numId="10">
    <w:abstractNumId w:val="9"/>
  </w:num>
  <w:num w:numId="11">
    <w:abstractNumId w:val="86"/>
  </w:num>
  <w:num w:numId="12">
    <w:abstractNumId w:val="333"/>
  </w:num>
  <w:num w:numId="13">
    <w:abstractNumId w:val="317"/>
  </w:num>
  <w:num w:numId="14">
    <w:abstractNumId w:val="37"/>
  </w:num>
  <w:num w:numId="15">
    <w:abstractNumId w:val="310"/>
  </w:num>
  <w:num w:numId="16">
    <w:abstractNumId w:val="53"/>
  </w:num>
  <w:num w:numId="17">
    <w:abstractNumId w:val="258"/>
  </w:num>
  <w:num w:numId="18">
    <w:abstractNumId w:val="57"/>
  </w:num>
  <w:num w:numId="19">
    <w:abstractNumId w:val="243"/>
  </w:num>
  <w:num w:numId="20">
    <w:abstractNumId w:val="133"/>
  </w:num>
  <w:num w:numId="21">
    <w:abstractNumId w:val="274"/>
  </w:num>
  <w:num w:numId="22">
    <w:abstractNumId w:val="298"/>
  </w:num>
  <w:num w:numId="23">
    <w:abstractNumId w:val="23"/>
  </w:num>
  <w:num w:numId="24">
    <w:abstractNumId w:val="318"/>
  </w:num>
  <w:num w:numId="25">
    <w:abstractNumId w:val="282"/>
  </w:num>
  <w:num w:numId="26">
    <w:abstractNumId w:val="143"/>
  </w:num>
  <w:num w:numId="27">
    <w:abstractNumId w:val="92"/>
  </w:num>
  <w:num w:numId="28">
    <w:abstractNumId w:val="215"/>
  </w:num>
  <w:num w:numId="29">
    <w:abstractNumId w:val="206"/>
  </w:num>
  <w:num w:numId="30">
    <w:abstractNumId w:val="266"/>
  </w:num>
  <w:num w:numId="31">
    <w:abstractNumId w:val="69"/>
  </w:num>
  <w:num w:numId="32">
    <w:abstractNumId w:val="238"/>
  </w:num>
  <w:num w:numId="33">
    <w:abstractNumId w:val="276"/>
  </w:num>
  <w:num w:numId="34">
    <w:abstractNumId w:val="148"/>
  </w:num>
  <w:num w:numId="35">
    <w:abstractNumId w:val="209"/>
  </w:num>
  <w:num w:numId="36">
    <w:abstractNumId w:val="211"/>
  </w:num>
  <w:num w:numId="37">
    <w:abstractNumId w:val="175"/>
  </w:num>
  <w:num w:numId="38">
    <w:abstractNumId w:val="20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rPr>
          <w:rFonts w:ascii="Times New Roman" w:eastAsia="Times New Roman" w:hAnsi="Garamond" w:cs="Times New Roman"/>
          <w:position w:val="0"/>
          <w:sz w:val="20"/>
          <w:szCs w:val="20"/>
          <w:lang w:val="ru-RU"/>
        </w:rPr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%7."/>
        <w:lvlJc w:val="left"/>
        <w:rPr>
          <w:rFonts w:ascii="Garamond" w:eastAsia="Garamond" w:hAnsi="Garamond" w:cs="Garamond"/>
          <w:b w:val="0"/>
          <w:color w:val="auto"/>
          <w:position w:val="0"/>
          <w:sz w:val="20"/>
          <w:szCs w:val="20"/>
          <w:lang w:val="ru-RU"/>
        </w:rPr>
      </w:lvl>
    </w:lvlOverride>
  </w:num>
  <w:num w:numId="39">
    <w:abstractNumId w:val="162"/>
  </w:num>
  <w:num w:numId="40">
    <w:abstractNumId w:val="47"/>
  </w:num>
  <w:num w:numId="41">
    <w:abstractNumId w:val="319"/>
  </w:num>
  <w:num w:numId="42">
    <w:abstractNumId w:val="80"/>
  </w:num>
  <w:num w:numId="43">
    <w:abstractNumId w:val="189"/>
  </w:num>
  <w:num w:numId="44">
    <w:abstractNumId w:val="61"/>
  </w:num>
  <w:num w:numId="45">
    <w:abstractNumId w:val="340"/>
  </w:num>
  <w:num w:numId="46">
    <w:abstractNumId w:val="134"/>
  </w:num>
  <w:num w:numId="47">
    <w:abstractNumId w:val="150"/>
  </w:num>
  <w:num w:numId="48">
    <w:abstractNumId w:val="14"/>
  </w:num>
  <w:num w:numId="49">
    <w:abstractNumId w:val="261"/>
  </w:num>
  <w:num w:numId="50">
    <w:abstractNumId w:val="228"/>
  </w:num>
  <w:num w:numId="51">
    <w:abstractNumId w:val="344"/>
  </w:num>
  <w:num w:numId="52">
    <w:abstractNumId w:val="38"/>
  </w:num>
  <w:num w:numId="53">
    <w:abstractNumId w:val="108"/>
  </w:num>
  <w:num w:numId="54">
    <w:abstractNumId w:val="119"/>
  </w:num>
  <w:num w:numId="55">
    <w:abstractNumId w:val="75"/>
  </w:num>
  <w:num w:numId="56">
    <w:abstractNumId w:val="13"/>
  </w:num>
  <w:num w:numId="57">
    <w:abstractNumId w:val="116"/>
  </w:num>
  <w:num w:numId="58">
    <w:abstractNumId w:val="272"/>
  </w:num>
  <w:num w:numId="59">
    <w:abstractNumId w:val="297"/>
  </w:num>
  <w:num w:numId="60">
    <w:abstractNumId w:val="169"/>
  </w:num>
  <w:num w:numId="61">
    <w:abstractNumId w:val="63"/>
  </w:num>
  <w:num w:numId="62">
    <w:abstractNumId w:val="239"/>
  </w:num>
  <w:num w:numId="63">
    <w:abstractNumId w:val="153"/>
  </w:num>
  <w:num w:numId="64">
    <w:abstractNumId w:val="316"/>
  </w:num>
  <w:num w:numId="65">
    <w:abstractNumId w:val="84"/>
  </w:num>
  <w:num w:numId="66">
    <w:abstractNumId w:val="275"/>
  </w:num>
  <w:num w:numId="67">
    <w:abstractNumId w:val="85"/>
  </w:num>
  <w:num w:numId="68">
    <w:abstractNumId w:val="283"/>
  </w:num>
  <w:num w:numId="69">
    <w:abstractNumId w:val="164"/>
  </w:num>
  <w:num w:numId="70">
    <w:abstractNumId w:val="88"/>
  </w:num>
  <w:num w:numId="71">
    <w:abstractNumId w:val="290"/>
  </w:num>
  <w:num w:numId="72">
    <w:abstractNumId w:val="138"/>
  </w:num>
  <w:num w:numId="73">
    <w:abstractNumId w:val="55"/>
  </w:num>
  <w:num w:numId="74">
    <w:abstractNumId w:val="178"/>
  </w:num>
  <w:num w:numId="75">
    <w:abstractNumId w:val="147"/>
  </w:num>
  <w:num w:numId="76">
    <w:abstractNumId w:val="227"/>
  </w:num>
  <w:num w:numId="77">
    <w:abstractNumId w:val="93"/>
  </w:num>
  <w:num w:numId="78">
    <w:abstractNumId w:val="205"/>
  </w:num>
  <w:num w:numId="79">
    <w:abstractNumId w:val="245"/>
  </w:num>
  <w:num w:numId="80">
    <w:abstractNumId w:val="222"/>
  </w:num>
  <w:num w:numId="81">
    <w:abstractNumId w:val="288"/>
  </w:num>
  <w:num w:numId="82">
    <w:abstractNumId w:val="181"/>
  </w:num>
  <w:num w:numId="83">
    <w:abstractNumId w:val="104"/>
  </w:num>
  <w:num w:numId="84">
    <w:abstractNumId w:val="167"/>
  </w:num>
  <w:num w:numId="85">
    <w:abstractNumId w:val="16"/>
  </w:num>
  <w:num w:numId="86">
    <w:abstractNumId w:val="279"/>
  </w:num>
  <w:num w:numId="87">
    <w:abstractNumId w:val="232"/>
  </w:num>
  <w:num w:numId="88">
    <w:abstractNumId w:val="161"/>
  </w:num>
  <w:num w:numId="89">
    <w:abstractNumId w:val="10"/>
  </w:num>
  <w:num w:numId="90">
    <w:abstractNumId w:val="17"/>
  </w:num>
  <w:num w:numId="91">
    <w:abstractNumId w:val="219"/>
  </w:num>
  <w:num w:numId="92">
    <w:abstractNumId w:val="125"/>
  </w:num>
  <w:num w:numId="93">
    <w:abstractNumId w:val="166"/>
  </w:num>
  <w:num w:numId="94">
    <w:abstractNumId w:val="15"/>
  </w:num>
  <w:num w:numId="95">
    <w:abstractNumId w:val="338"/>
  </w:num>
  <w:num w:numId="96">
    <w:abstractNumId w:val="300"/>
  </w:num>
  <w:num w:numId="97">
    <w:abstractNumId w:val="260"/>
  </w:num>
  <w:num w:numId="98">
    <w:abstractNumId w:val="255"/>
  </w:num>
  <w:num w:numId="99">
    <w:abstractNumId w:val="305"/>
  </w:num>
  <w:num w:numId="100">
    <w:abstractNumId w:val="216"/>
  </w:num>
  <w:num w:numId="101">
    <w:abstractNumId w:val="142"/>
  </w:num>
  <w:num w:numId="102">
    <w:abstractNumId w:val="94"/>
  </w:num>
  <w:num w:numId="103">
    <w:abstractNumId w:val="203"/>
  </w:num>
  <w:num w:numId="104">
    <w:abstractNumId w:val="225"/>
  </w:num>
  <w:num w:numId="105">
    <w:abstractNumId w:val="289"/>
  </w:num>
  <w:num w:numId="106">
    <w:abstractNumId w:val="179"/>
  </w:num>
  <w:num w:numId="107">
    <w:abstractNumId w:val="99"/>
  </w:num>
  <w:num w:numId="108">
    <w:abstractNumId w:val="199"/>
  </w:num>
  <w:num w:numId="109">
    <w:abstractNumId w:val="120"/>
  </w:num>
  <w:num w:numId="110">
    <w:abstractNumId w:val="98"/>
  </w:num>
  <w:num w:numId="111">
    <w:abstractNumId w:val="236"/>
  </w:num>
  <w:num w:numId="112">
    <w:abstractNumId w:val="31"/>
  </w:num>
  <w:num w:numId="113">
    <w:abstractNumId w:val="81"/>
  </w:num>
  <w:num w:numId="114">
    <w:abstractNumId w:val="132"/>
  </w:num>
  <w:num w:numId="115">
    <w:abstractNumId w:val="234"/>
  </w:num>
  <w:num w:numId="116">
    <w:abstractNumId w:val="24"/>
  </w:num>
  <w:num w:numId="117">
    <w:abstractNumId w:val="36"/>
  </w:num>
  <w:num w:numId="118">
    <w:abstractNumId w:val="307"/>
  </w:num>
  <w:num w:numId="119">
    <w:abstractNumId w:val="322"/>
  </w:num>
  <w:num w:numId="120">
    <w:abstractNumId w:val="315"/>
  </w:num>
  <w:num w:numId="121">
    <w:abstractNumId w:val="40"/>
  </w:num>
  <w:num w:numId="122">
    <w:abstractNumId w:val="163"/>
  </w:num>
  <w:num w:numId="123">
    <w:abstractNumId w:val="124"/>
  </w:num>
  <w:num w:numId="124">
    <w:abstractNumId w:val="65"/>
  </w:num>
  <w:num w:numId="125">
    <w:abstractNumId w:val="32"/>
  </w:num>
  <w:num w:numId="126">
    <w:abstractNumId w:val="176"/>
  </w:num>
  <w:num w:numId="127">
    <w:abstractNumId w:val="341"/>
  </w:num>
  <w:num w:numId="128">
    <w:abstractNumId w:val="39"/>
  </w:num>
  <w:num w:numId="129">
    <w:abstractNumId w:val="6"/>
  </w:num>
  <w:num w:numId="130">
    <w:abstractNumId w:val="325"/>
  </w:num>
  <w:num w:numId="131">
    <w:abstractNumId w:val="230"/>
  </w:num>
  <w:num w:numId="132">
    <w:abstractNumId w:val="26"/>
  </w:num>
  <w:num w:numId="133">
    <w:abstractNumId w:val="254"/>
  </w:num>
  <w:num w:numId="134">
    <w:abstractNumId w:val="196"/>
  </w:num>
  <w:num w:numId="135">
    <w:abstractNumId w:val="129"/>
  </w:num>
  <w:num w:numId="136">
    <w:abstractNumId w:val="117"/>
  </w:num>
  <w:num w:numId="137">
    <w:abstractNumId w:val="112"/>
  </w:num>
  <w:num w:numId="138">
    <w:abstractNumId w:val="224"/>
  </w:num>
  <w:num w:numId="139">
    <w:abstractNumId w:val="332"/>
  </w:num>
  <w:num w:numId="140">
    <w:abstractNumId w:val="242"/>
  </w:num>
  <w:num w:numId="141">
    <w:abstractNumId w:val="269"/>
  </w:num>
  <w:num w:numId="142">
    <w:abstractNumId w:val="249"/>
  </w:num>
  <w:num w:numId="143">
    <w:abstractNumId w:val="278"/>
  </w:num>
  <w:num w:numId="144">
    <w:abstractNumId w:val="87"/>
  </w:num>
  <w:num w:numId="145">
    <w:abstractNumId w:val="72"/>
  </w:num>
  <w:num w:numId="146">
    <w:abstractNumId w:val="214"/>
  </w:num>
  <w:num w:numId="147">
    <w:abstractNumId w:val="126"/>
  </w:num>
  <w:num w:numId="148">
    <w:abstractNumId w:val="339"/>
  </w:num>
  <w:num w:numId="149">
    <w:abstractNumId w:val="59"/>
  </w:num>
  <w:num w:numId="150">
    <w:abstractNumId w:val="273"/>
  </w:num>
  <w:num w:numId="151">
    <w:abstractNumId w:val="312"/>
  </w:num>
  <w:num w:numId="152">
    <w:abstractNumId w:val="187"/>
  </w:num>
  <w:num w:numId="153">
    <w:abstractNumId w:val="231"/>
  </w:num>
  <w:num w:numId="154">
    <w:abstractNumId w:val="131"/>
  </w:num>
  <w:num w:numId="155">
    <w:abstractNumId w:val="291"/>
  </w:num>
  <w:num w:numId="156">
    <w:abstractNumId w:val="46"/>
  </w:num>
  <w:num w:numId="157">
    <w:abstractNumId w:val="264"/>
  </w:num>
  <w:num w:numId="158">
    <w:abstractNumId w:val="33"/>
  </w:num>
  <w:num w:numId="159">
    <w:abstractNumId w:val="103"/>
  </w:num>
  <w:num w:numId="160">
    <w:abstractNumId w:val="293"/>
  </w:num>
  <w:num w:numId="161">
    <w:abstractNumId w:val="185"/>
  </w:num>
  <w:num w:numId="162">
    <w:abstractNumId w:val="281"/>
  </w:num>
  <w:num w:numId="163">
    <w:abstractNumId w:val="70"/>
  </w:num>
  <w:num w:numId="164">
    <w:abstractNumId w:val="267"/>
  </w:num>
  <w:num w:numId="165">
    <w:abstractNumId w:val="262"/>
  </w:num>
  <w:num w:numId="166">
    <w:abstractNumId w:val="121"/>
  </w:num>
  <w:num w:numId="167">
    <w:abstractNumId w:val="337"/>
  </w:num>
  <w:num w:numId="168">
    <w:abstractNumId w:val="186"/>
  </w:num>
  <w:num w:numId="169">
    <w:abstractNumId w:val="313"/>
  </w:num>
  <w:num w:numId="170">
    <w:abstractNumId w:val="27"/>
  </w:num>
  <w:num w:numId="171">
    <w:abstractNumId w:val="64"/>
  </w:num>
  <w:num w:numId="172">
    <w:abstractNumId w:val="152"/>
  </w:num>
  <w:num w:numId="173">
    <w:abstractNumId w:val="240"/>
  </w:num>
  <w:num w:numId="174">
    <w:abstractNumId w:val="256"/>
  </w:num>
  <w:num w:numId="175">
    <w:abstractNumId w:val="49"/>
  </w:num>
  <w:num w:numId="176">
    <w:abstractNumId w:val="212"/>
  </w:num>
  <w:num w:numId="177">
    <w:abstractNumId w:val="43"/>
  </w:num>
  <w:num w:numId="178">
    <w:abstractNumId w:val="54"/>
  </w:num>
  <w:num w:numId="179">
    <w:abstractNumId w:val="174"/>
  </w:num>
  <w:num w:numId="180">
    <w:abstractNumId w:val="182"/>
  </w:num>
  <w:num w:numId="181">
    <w:abstractNumId w:val="202"/>
  </w:num>
  <w:num w:numId="182">
    <w:abstractNumId w:val="114"/>
  </w:num>
  <w:num w:numId="183">
    <w:abstractNumId w:val="58"/>
  </w:num>
  <w:num w:numId="184">
    <w:abstractNumId w:val="210"/>
  </w:num>
  <w:num w:numId="185">
    <w:abstractNumId w:val="102"/>
  </w:num>
  <w:num w:numId="186">
    <w:abstractNumId w:val="197"/>
  </w:num>
  <w:num w:numId="187">
    <w:abstractNumId w:val="20"/>
  </w:num>
  <w:num w:numId="188">
    <w:abstractNumId w:val="229"/>
  </w:num>
  <w:num w:numId="189">
    <w:abstractNumId w:val="270"/>
  </w:num>
  <w:num w:numId="190">
    <w:abstractNumId w:val="200"/>
  </w:num>
  <w:num w:numId="191">
    <w:abstractNumId w:val="190"/>
  </w:num>
  <w:num w:numId="192">
    <w:abstractNumId w:val="165"/>
  </w:num>
  <w:num w:numId="193">
    <w:abstractNumId w:val="144"/>
  </w:num>
  <w:num w:numId="194">
    <w:abstractNumId w:val="221"/>
  </w:num>
  <w:num w:numId="195">
    <w:abstractNumId w:val="66"/>
  </w:num>
  <w:num w:numId="196">
    <w:abstractNumId w:val="60"/>
  </w:num>
  <w:num w:numId="197">
    <w:abstractNumId w:val="51"/>
  </w:num>
  <w:num w:numId="198">
    <w:abstractNumId w:val="251"/>
  </w:num>
  <w:num w:numId="199">
    <w:abstractNumId w:val="34"/>
  </w:num>
  <w:num w:numId="200">
    <w:abstractNumId w:val="96"/>
  </w:num>
  <w:num w:numId="201">
    <w:abstractNumId w:val="159"/>
  </w:num>
  <w:num w:numId="202">
    <w:abstractNumId w:val="331"/>
  </w:num>
  <w:num w:numId="203">
    <w:abstractNumId w:val="154"/>
  </w:num>
  <w:num w:numId="204">
    <w:abstractNumId w:val="314"/>
  </w:num>
  <w:num w:numId="205">
    <w:abstractNumId w:val="244"/>
  </w:num>
  <w:num w:numId="206">
    <w:abstractNumId w:val="29"/>
  </w:num>
  <w:num w:numId="207">
    <w:abstractNumId w:val="246"/>
  </w:num>
  <w:num w:numId="208">
    <w:abstractNumId w:val="4"/>
  </w:num>
  <w:num w:numId="209">
    <w:abstractNumId w:val="19"/>
  </w:num>
  <w:num w:numId="210">
    <w:abstractNumId w:val="67"/>
  </w:num>
  <w:num w:numId="211">
    <w:abstractNumId w:val="330"/>
  </w:num>
  <w:num w:numId="212">
    <w:abstractNumId w:val="233"/>
  </w:num>
  <w:num w:numId="213">
    <w:abstractNumId w:val="235"/>
  </w:num>
  <w:num w:numId="214">
    <w:abstractNumId w:val="122"/>
  </w:num>
  <w:num w:numId="215">
    <w:abstractNumId w:val="328"/>
  </w:num>
  <w:num w:numId="216">
    <w:abstractNumId w:val="141"/>
  </w:num>
  <w:num w:numId="217">
    <w:abstractNumId w:val="329"/>
  </w:num>
  <w:num w:numId="218">
    <w:abstractNumId w:val="30"/>
  </w:num>
  <w:num w:numId="219">
    <w:abstractNumId w:val="248"/>
  </w:num>
  <w:num w:numId="220">
    <w:abstractNumId w:val="286"/>
  </w:num>
  <w:num w:numId="221">
    <w:abstractNumId w:val="115"/>
  </w:num>
  <w:num w:numId="222">
    <w:abstractNumId w:val="218"/>
  </w:num>
  <w:num w:numId="223">
    <w:abstractNumId w:val="12"/>
  </w:num>
  <w:num w:numId="224">
    <w:abstractNumId w:val="56"/>
  </w:num>
  <w:num w:numId="225">
    <w:abstractNumId w:val="198"/>
  </w:num>
  <w:num w:numId="226">
    <w:abstractNumId w:val="327"/>
  </w:num>
  <w:num w:numId="227">
    <w:abstractNumId w:val="253"/>
  </w:num>
  <w:num w:numId="228">
    <w:abstractNumId w:val="91"/>
  </w:num>
  <w:num w:numId="229">
    <w:abstractNumId w:val="271"/>
  </w:num>
  <w:num w:numId="230">
    <w:abstractNumId w:val="145"/>
  </w:num>
  <w:num w:numId="231">
    <w:abstractNumId w:val="25"/>
  </w:num>
  <w:num w:numId="232">
    <w:abstractNumId w:val="207"/>
  </w:num>
  <w:num w:numId="233">
    <w:abstractNumId w:val="301"/>
  </w:num>
  <w:num w:numId="234">
    <w:abstractNumId w:val="192"/>
  </w:num>
  <w:num w:numId="235">
    <w:abstractNumId w:val="195"/>
  </w:num>
  <w:num w:numId="236">
    <w:abstractNumId w:val="306"/>
  </w:num>
  <w:num w:numId="237">
    <w:abstractNumId w:val="323"/>
  </w:num>
  <w:num w:numId="238">
    <w:abstractNumId w:val="44"/>
  </w:num>
  <w:num w:numId="239">
    <w:abstractNumId w:val="335"/>
  </w:num>
  <w:num w:numId="240">
    <w:abstractNumId w:val="183"/>
  </w:num>
  <w:num w:numId="241">
    <w:abstractNumId w:val="303"/>
  </w:num>
  <w:num w:numId="242">
    <w:abstractNumId w:val="109"/>
  </w:num>
  <w:num w:numId="243">
    <w:abstractNumId w:val="35"/>
  </w:num>
  <w:num w:numId="244">
    <w:abstractNumId w:val="191"/>
  </w:num>
  <w:num w:numId="245">
    <w:abstractNumId w:val="201"/>
  </w:num>
  <w:num w:numId="246">
    <w:abstractNumId w:val="11"/>
  </w:num>
  <w:num w:numId="247">
    <w:abstractNumId w:val="118"/>
  </w:num>
  <w:num w:numId="248">
    <w:abstractNumId w:val="184"/>
  </w:num>
  <w:num w:numId="249">
    <w:abstractNumId w:val="194"/>
  </w:num>
  <w:num w:numId="250">
    <w:abstractNumId w:val="280"/>
  </w:num>
  <w:num w:numId="251">
    <w:abstractNumId w:val="3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>
    <w:abstractNumId w:val="204"/>
  </w:num>
  <w:num w:numId="253">
    <w:abstractNumId w:val="128"/>
  </w:num>
  <w:num w:numId="254">
    <w:abstractNumId w:val="308"/>
  </w:num>
  <w:num w:numId="255">
    <w:abstractNumId w:val="45"/>
  </w:num>
  <w:num w:numId="256">
    <w:abstractNumId w:val="220"/>
  </w:num>
  <w:num w:numId="257">
    <w:abstractNumId w:val="226"/>
  </w:num>
  <w:num w:numId="258">
    <w:abstractNumId w:val="89"/>
  </w:num>
  <w:num w:numId="259">
    <w:abstractNumId w:val="79"/>
  </w:num>
  <w:num w:numId="260">
    <w:abstractNumId w:val="146"/>
  </w:num>
  <w:num w:numId="261">
    <w:abstractNumId w:val="263"/>
  </w:num>
  <w:num w:numId="262">
    <w:abstractNumId w:val="2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208"/>
  </w:num>
  <w:num w:numId="264">
    <w:abstractNumId w:val="160"/>
  </w:num>
  <w:num w:numId="265">
    <w:abstractNumId w:val="304"/>
  </w:num>
  <w:num w:numId="266">
    <w:abstractNumId w:val="217"/>
  </w:num>
  <w:num w:numId="267">
    <w:abstractNumId w:val="168"/>
  </w:num>
  <w:num w:numId="268">
    <w:abstractNumId w:val="48"/>
  </w:num>
  <w:num w:numId="269">
    <w:abstractNumId w:val="18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0">
    <w:abstractNumId w:val="296"/>
  </w:num>
  <w:num w:numId="271">
    <w:abstractNumId w:val="173"/>
  </w:num>
  <w:num w:numId="272">
    <w:abstractNumId w:val="326"/>
  </w:num>
  <w:num w:numId="273">
    <w:abstractNumId w:val="285"/>
  </w:num>
  <w:num w:numId="274">
    <w:abstractNumId w:val="50"/>
  </w:num>
  <w:num w:numId="275">
    <w:abstractNumId w:val="170"/>
  </w:num>
  <w:num w:numId="276">
    <w:abstractNumId w:val="106"/>
  </w:num>
  <w:num w:numId="277">
    <w:abstractNumId w:val="90"/>
  </w:num>
  <w:num w:numId="278">
    <w:abstractNumId w:val="82"/>
  </w:num>
  <w:num w:numId="279">
    <w:abstractNumId w:val="287"/>
  </w:num>
  <w:num w:numId="280">
    <w:abstractNumId w:val="73"/>
  </w:num>
  <w:num w:numId="281">
    <w:abstractNumId w:val="18"/>
  </w:num>
  <w:num w:numId="282">
    <w:abstractNumId w:val="7"/>
  </w:num>
  <w:num w:numId="283">
    <w:abstractNumId w:val="237"/>
  </w:num>
  <w:num w:numId="284">
    <w:abstractNumId w:val="21"/>
  </w:num>
  <w:num w:numId="285">
    <w:abstractNumId w:val="123"/>
  </w:num>
  <w:num w:numId="286">
    <w:abstractNumId w:val="294"/>
  </w:num>
  <w:num w:numId="287">
    <w:abstractNumId w:val="171"/>
  </w:num>
  <w:num w:numId="288">
    <w:abstractNumId w:val="247"/>
  </w:num>
  <w:num w:numId="289">
    <w:abstractNumId w:val="5"/>
  </w:num>
  <w:num w:numId="290">
    <w:abstractNumId w:val="257"/>
  </w:num>
  <w:num w:numId="291">
    <w:abstractNumId w:val="277"/>
  </w:num>
  <w:num w:numId="292">
    <w:abstractNumId w:val="97"/>
  </w:num>
  <w:num w:numId="293">
    <w:abstractNumId w:val="309"/>
  </w:num>
  <w:num w:numId="294">
    <w:abstractNumId w:val="101"/>
  </w:num>
  <w:num w:numId="295">
    <w:abstractNumId w:val="107"/>
  </w:num>
  <w:num w:numId="296">
    <w:abstractNumId w:val="155"/>
  </w:num>
  <w:num w:numId="297">
    <w:abstractNumId w:val="302"/>
  </w:num>
  <w:num w:numId="298">
    <w:abstractNumId w:val="213"/>
  </w:num>
  <w:num w:numId="299">
    <w:abstractNumId w:val="52"/>
  </w:num>
  <w:num w:numId="300">
    <w:abstractNumId w:val="105"/>
    <w:lvlOverride w:ilvl="0">
      <w:startOverride w:val="1"/>
    </w:lvlOverride>
  </w:num>
  <w:num w:numId="301">
    <w:abstractNumId w:val="193"/>
  </w:num>
  <w:num w:numId="302">
    <w:abstractNumId w:val="157"/>
  </w:num>
  <w:num w:numId="303">
    <w:abstractNumId w:val="177"/>
  </w:num>
  <w:num w:numId="304">
    <w:abstractNumId w:val="135"/>
  </w:num>
  <w:num w:numId="305">
    <w:abstractNumId w:val="137"/>
  </w:num>
  <w:num w:numId="306">
    <w:abstractNumId w:val="76"/>
  </w:num>
  <w:num w:numId="307">
    <w:abstractNumId w:val="321"/>
  </w:num>
  <w:num w:numId="308">
    <w:abstractNumId w:val="343"/>
  </w:num>
  <w:num w:numId="309">
    <w:abstractNumId w:val="41"/>
  </w:num>
  <w:num w:numId="310">
    <w:abstractNumId w:val="95"/>
  </w:num>
  <w:num w:numId="311">
    <w:abstractNumId w:val="42"/>
  </w:num>
  <w:num w:numId="312">
    <w:abstractNumId w:val="100"/>
  </w:num>
  <w:num w:numId="313">
    <w:abstractNumId w:val="188"/>
  </w:num>
  <w:num w:numId="314">
    <w:abstractNumId w:val="172"/>
  </w:num>
  <w:num w:numId="315">
    <w:abstractNumId w:val="78"/>
  </w:num>
  <w:num w:numId="316">
    <w:abstractNumId w:val="136"/>
  </w:num>
  <w:num w:numId="317">
    <w:abstractNumId w:val="140"/>
  </w:num>
  <w:num w:numId="318">
    <w:abstractNumId w:val="71"/>
  </w:num>
  <w:num w:numId="319">
    <w:abstractNumId w:val="139"/>
  </w:num>
  <w:num w:numId="320">
    <w:abstractNumId w:val="130"/>
  </w:num>
  <w:num w:numId="321">
    <w:abstractNumId w:val="284"/>
  </w:num>
  <w:num w:numId="322">
    <w:abstractNumId w:val="156"/>
  </w:num>
  <w:num w:numId="323">
    <w:abstractNumId w:val="111"/>
  </w:num>
  <w:num w:numId="324">
    <w:abstractNumId w:val="151"/>
  </w:num>
  <w:num w:numId="325">
    <w:abstractNumId w:val="180"/>
  </w:num>
  <w:num w:numId="326">
    <w:abstractNumId w:val="268"/>
  </w:num>
  <w:num w:numId="327">
    <w:abstractNumId w:val="28"/>
  </w:num>
  <w:num w:numId="328">
    <w:abstractNumId w:val="8"/>
  </w:num>
  <w:num w:numId="329">
    <w:abstractNumId w:val="83"/>
  </w:num>
  <w:num w:numId="330">
    <w:abstractNumId w:val="62"/>
  </w:num>
  <w:num w:numId="331">
    <w:abstractNumId w:val="158"/>
  </w:num>
  <w:num w:numId="332">
    <w:abstractNumId w:val="2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149"/>
  </w:num>
  <w:num w:numId="334">
    <w:abstractNumId w:val="320"/>
  </w:num>
  <w:num w:numId="335">
    <w:abstractNumId w:val="259"/>
  </w:num>
  <w:num w:numId="336">
    <w:abstractNumId w:val="295"/>
  </w:num>
  <w:num w:numId="337">
    <w:abstractNumId w:val="292"/>
  </w:num>
  <w:num w:numId="338">
    <w:abstractNumId w:val="127"/>
  </w:num>
  <w:num w:numId="339">
    <w:abstractNumId w:val="74"/>
  </w:num>
  <w:num w:numId="340">
    <w:abstractNumId w:val="113"/>
  </w:num>
  <w:num w:numId="341">
    <w:abstractNumId w:val="241"/>
  </w:num>
  <w:num w:numId="342">
    <w:abstractNumId w:val="68"/>
  </w:num>
  <w:num w:numId="343">
    <w:abstractNumId w:val="265"/>
  </w:num>
  <w:num w:numId="344">
    <w:abstractNumId w:val="110"/>
  </w:num>
  <w:num w:numId="345">
    <w:abstractNumId w:val="250"/>
  </w:num>
  <w:numIdMacAtCleanup w:val="3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34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83"/>
    <w:rsid w:val="00000C4F"/>
    <w:rsid w:val="00002A09"/>
    <w:rsid w:val="00003142"/>
    <w:rsid w:val="0000334F"/>
    <w:rsid w:val="00003E7F"/>
    <w:rsid w:val="00004CE6"/>
    <w:rsid w:val="000052F7"/>
    <w:rsid w:val="00007119"/>
    <w:rsid w:val="00007B4C"/>
    <w:rsid w:val="00011E86"/>
    <w:rsid w:val="00012493"/>
    <w:rsid w:val="000151BA"/>
    <w:rsid w:val="000154BA"/>
    <w:rsid w:val="00015713"/>
    <w:rsid w:val="00015C15"/>
    <w:rsid w:val="00016064"/>
    <w:rsid w:val="0001678D"/>
    <w:rsid w:val="00016AB3"/>
    <w:rsid w:val="000175F5"/>
    <w:rsid w:val="00017CC9"/>
    <w:rsid w:val="00022255"/>
    <w:rsid w:val="000234C9"/>
    <w:rsid w:val="000256C5"/>
    <w:rsid w:val="00025EA9"/>
    <w:rsid w:val="0002607F"/>
    <w:rsid w:val="00026D48"/>
    <w:rsid w:val="00027C62"/>
    <w:rsid w:val="000325CF"/>
    <w:rsid w:val="000332D3"/>
    <w:rsid w:val="000346EE"/>
    <w:rsid w:val="00036B6B"/>
    <w:rsid w:val="00036D68"/>
    <w:rsid w:val="000376DA"/>
    <w:rsid w:val="00037E7F"/>
    <w:rsid w:val="00037F1B"/>
    <w:rsid w:val="00040178"/>
    <w:rsid w:val="000401D8"/>
    <w:rsid w:val="0004302F"/>
    <w:rsid w:val="00043362"/>
    <w:rsid w:val="000439C4"/>
    <w:rsid w:val="00045DA0"/>
    <w:rsid w:val="000460AC"/>
    <w:rsid w:val="000504EF"/>
    <w:rsid w:val="000507AC"/>
    <w:rsid w:val="0005151B"/>
    <w:rsid w:val="000522C4"/>
    <w:rsid w:val="000571A1"/>
    <w:rsid w:val="000575D5"/>
    <w:rsid w:val="00060157"/>
    <w:rsid w:val="000610DD"/>
    <w:rsid w:val="00061B28"/>
    <w:rsid w:val="0006201A"/>
    <w:rsid w:val="00063FA5"/>
    <w:rsid w:val="00063FA7"/>
    <w:rsid w:val="000648FB"/>
    <w:rsid w:val="00064BE8"/>
    <w:rsid w:val="00065828"/>
    <w:rsid w:val="000663D7"/>
    <w:rsid w:val="00066553"/>
    <w:rsid w:val="00066D3B"/>
    <w:rsid w:val="00067879"/>
    <w:rsid w:val="00070A1D"/>
    <w:rsid w:val="00070C9D"/>
    <w:rsid w:val="0007195F"/>
    <w:rsid w:val="000724F5"/>
    <w:rsid w:val="00072780"/>
    <w:rsid w:val="00073230"/>
    <w:rsid w:val="000734B4"/>
    <w:rsid w:val="00073CE9"/>
    <w:rsid w:val="00074C4A"/>
    <w:rsid w:val="00076EA4"/>
    <w:rsid w:val="00080795"/>
    <w:rsid w:val="00080EF2"/>
    <w:rsid w:val="00082413"/>
    <w:rsid w:val="0008292A"/>
    <w:rsid w:val="00082A51"/>
    <w:rsid w:val="00084650"/>
    <w:rsid w:val="00085470"/>
    <w:rsid w:val="0008790B"/>
    <w:rsid w:val="000916E9"/>
    <w:rsid w:val="00092239"/>
    <w:rsid w:val="0009265C"/>
    <w:rsid w:val="000929CF"/>
    <w:rsid w:val="00095AB8"/>
    <w:rsid w:val="0009619B"/>
    <w:rsid w:val="000978C8"/>
    <w:rsid w:val="000A10C0"/>
    <w:rsid w:val="000A1597"/>
    <w:rsid w:val="000A1A68"/>
    <w:rsid w:val="000A2179"/>
    <w:rsid w:val="000A50DD"/>
    <w:rsid w:val="000A550E"/>
    <w:rsid w:val="000A57EB"/>
    <w:rsid w:val="000A6F41"/>
    <w:rsid w:val="000A7687"/>
    <w:rsid w:val="000A7832"/>
    <w:rsid w:val="000A7AE3"/>
    <w:rsid w:val="000B189C"/>
    <w:rsid w:val="000B1D77"/>
    <w:rsid w:val="000C0908"/>
    <w:rsid w:val="000C0A78"/>
    <w:rsid w:val="000C1CDA"/>
    <w:rsid w:val="000C2052"/>
    <w:rsid w:val="000C2702"/>
    <w:rsid w:val="000C2BEB"/>
    <w:rsid w:val="000C3043"/>
    <w:rsid w:val="000C39E1"/>
    <w:rsid w:val="000C6527"/>
    <w:rsid w:val="000C6FA2"/>
    <w:rsid w:val="000D07BB"/>
    <w:rsid w:val="000D1019"/>
    <w:rsid w:val="000D1A33"/>
    <w:rsid w:val="000D2760"/>
    <w:rsid w:val="000D49AE"/>
    <w:rsid w:val="000D5D63"/>
    <w:rsid w:val="000D6F21"/>
    <w:rsid w:val="000D7070"/>
    <w:rsid w:val="000D7116"/>
    <w:rsid w:val="000D73B3"/>
    <w:rsid w:val="000E02B5"/>
    <w:rsid w:val="000E2013"/>
    <w:rsid w:val="000E20DB"/>
    <w:rsid w:val="000E2312"/>
    <w:rsid w:val="000E36F0"/>
    <w:rsid w:val="000E5723"/>
    <w:rsid w:val="000E7F2B"/>
    <w:rsid w:val="000E7FB6"/>
    <w:rsid w:val="000F04F2"/>
    <w:rsid w:val="000F14C3"/>
    <w:rsid w:val="000F17FC"/>
    <w:rsid w:val="000F1B66"/>
    <w:rsid w:val="000F2837"/>
    <w:rsid w:val="000F2CE5"/>
    <w:rsid w:val="000F3C03"/>
    <w:rsid w:val="000F5AEF"/>
    <w:rsid w:val="00101F7C"/>
    <w:rsid w:val="00103EC5"/>
    <w:rsid w:val="00107D5C"/>
    <w:rsid w:val="001117A3"/>
    <w:rsid w:val="001131EA"/>
    <w:rsid w:val="00115062"/>
    <w:rsid w:val="001150A0"/>
    <w:rsid w:val="00116013"/>
    <w:rsid w:val="00116612"/>
    <w:rsid w:val="00116F27"/>
    <w:rsid w:val="00117582"/>
    <w:rsid w:val="001176B2"/>
    <w:rsid w:val="00125549"/>
    <w:rsid w:val="00125626"/>
    <w:rsid w:val="00126EC3"/>
    <w:rsid w:val="0012732C"/>
    <w:rsid w:val="00130A2A"/>
    <w:rsid w:val="00131705"/>
    <w:rsid w:val="0013185E"/>
    <w:rsid w:val="00131867"/>
    <w:rsid w:val="00131A34"/>
    <w:rsid w:val="00131D9B"/>
    <w:rsid w:val="001333B2"/>
    <w:rsid w:val="00133742"/>
    <w:rsid w:val="00133CD9"/>
    <w:rsid w:val="001345CD"/>
    <w:rsid w:val="00134797"/>
    <w:rsid w:val="00135406"/>
    <w:rsid w:val="00135D4B"/>
    <w:rsid w:val="0013610C"/>
    <w:rsid w:val="00137635"/>
    <w:rsid w:val="0013792E"/>
    <w:rsid w:val="00137F4E"/>
    <w:rsid w:val="00140272"/>
    <w:rsid w:val="0014029E"/>
    <w:rsid w:val="00140691"/>
    <w:rsid w:val="00140C75"/>
    <w:rsid w:val="00141861"/>
    <w:rsid w:val="00145249"/>
    <w:rsid w:val="001506EF"/>
    <w:rsid w:val="00150FBE"/>
    <w:rsid w:val="001516E1"/>
    <w:rsid w:val="00151C00"/>
    <w:rsid w:val="0015238C"/>
    <w:rsid w:val="00152713"/>
    <w:rsid w:val="001539B7"/>
    <w:rsid w:val="00154100"/>
    <w:rsid w:val="00156211"/>
    <w:rsid w:val="0015741E"/>
    <w:rsid w:val="001578D5"/>
    <w:rsid w:val="00160682"/>
    <w:rsid w:val="001623DF"/>
    <w:rsid w:val="00162972"/>
    <w:rsid w:val="001635E3"/>
    <w:rsid w:val="00163C58"/>
    <w:rsid w:val="00164624"/>
    <w:rsid w:val="001657B5"/>
    <w:rsid w:val="00165DD4"/>
    <w:rsid w:val="00166452"/>
    <w:rsid w:val="00171156"/>
    <w:rsid w:val="00171978"/>
    <w:rsid w:val="00172705"/>
    <w:rsid w:val="00174AD5"/>
    <w:rsid w:val="00174B81"/>
    <w:rsid w:val="0017593F"/>
    <w:rsid w:val="00177A58"/>
    <w:rsid w:val="001811F0"/>
    <w:rsid w:val="00181B8B"/>
    <w:rsid w:val="001845C7"/>
    <w:rsid w:val="00184F07"/>
    <w:rsid w:val="00185471"/>
    <w:rsid w:val="00185EE0"/>
    <w:rsid w:val="00186309"/>
    <w:rsid w:val="00186712"/>
    <w:rsid w:val="001868B9"/>
    <w:rsid w:val="00186C62"/>
    <w:rsid w:val="00192223"/>
    <w:rsid w:val="001958FF"/>
    <w:rsid w:val="001959AB"/>
    <w:rsid w:val="00197012"/>
    <w:rsid w:val="001A09D5"/>
    <w:rsid w:val="001A242F"/>
    <w:rsid w:val="001A4DF0"/>
    <w:rsid w:val="001A6366"/>
    <w:rsid w:val="001B00EB"/>
    <w:rsid w:val="001B1054"/>
    <w:rsid w:val="001B138D"/>
    <w:rsid w:val="001B13F0"/>
    <w:rsid w:val="001B3EB3"/>
    <w:rsid w:val="001B4905"/>
    <w:rsid w:val="001B5B89"/>
    <w:rsid w:val="001B6A5E"/>
    <w:rsid w:val="001B7B52"/>
    <w:rsid w:val="001C02A9"/>
    <w:rsid w:val="001C0F4C"/>
    <w:rsid w:val="001C1E03"/>
    <w:rsid w:val="001C4E70"/>
    <w:rsid w:val="001C56D1"/>
    <w:rsid w:val="001C5858"/>
    <w:rsid w:val="001C61BF"/>
    <w:rsid w:val="001C6718"/>
    <w:rsid w:val="001C694A"/>
    <w:rsid w:val="001C6E61"/>
    <w:rsid w:val="001C75FB"/>
    <w:rsid w:val="001D00C5"/>
    <w:rsid w:val="001D069A"/>
    <w:rsid w:val="001D0717"/>
    <w:rsid w:val="001D0C82"/>
    <w:rsid w:val="001D1329"/>
    <w:rsid w:val="001D1BC5"/>
    <w:rsid w:val="001D1BD2"/>
    <w:rsid w:val="001D2C6D"/>
    <w:rsid w:val="001D332C"/>
    <w:rsid w:val="001D56E9"/>
    <w:rsid w:val="001D5CAF"/>
    <w:rsid w:val="001E05DA"/>
    <w:rsid w:val="001E0F7C"/>
    <w:rsid w:val="001E2048"/>
    <w:rsid w:val="001E2879"/>
    <w:rsid w:val="001E3420"/>
    <w:rsid w:val="001E42AC"/>
    <w:rsid w:val="001E4A84"/>
    <w:rsid w:val="001E6770"/>
    <w:rsid w:val="001E7FA6"/>
    <w:rsid w:val="001F0FC4"/>
    <w:rsid w:val="001F1380"/>
    <w:rsid w:val="001F1EB9"/>
    <w:rsid w:val="001F1FC0"/>
    <w:rsid w:val="001F2A56"/>
    <w:rsid w:val="001F2DB1"/>
    <w:rsid w:val="001F302D"/>
    <w:rsid w:val="001F47BA"/>
    <w:rsid w:val="001F5D0D"/>
    <w:rsid w:val="001F6587"/>
    <w:rsid w:val="001F6BDD"/>
    <w:rsid w:val="001F6D98"/>
    <w:rsid w:val="00200C36"/>
    <w:rsid w:val="00200EE9"/>
    <w:rsid w:val="00201A2B"/>
    <w:rsid w:val="002028B7"/>
    <w:rsid w:val="002041C1"/>
    <w:rsid w:val="002041E5"/>
    <w:rsid w:val="00204982"/>
    <w:rsid w:val="00204B0D"/>
    <w:rsid w:val="00204B8B"/>
    <w:rsid w:val="0020552A"/>
    <w:rsid w:val="0020609C"/>
    <w:rsid w:val="002077EC"/>
    <w:rsid w:val="00211F0F"/>
    <w:rsid w:val="0021353F"/>
    <w:rsid w:val="00216F3C"/>
    <w:rsid w:val="00217511"/>
    <w:rsid w:val="00217F19"/>
    <w:rsid w:val="002212FA"/>
    <w:rsid w:val="00222405"/>
    <w:rsid w:val="00222589"/>
    <w:rsid w:val="00223305"/>
    <w:rsid w:val="0022402D"/>
    <w:rsid w:val="00225DFE"/>
    <w:rsid w:val="00225FA2"/>
    <w:rsid w:val="002266A7"/>
    <w:rsid w:val="00226A14"/>
    <w:rsid w:val="00230578"/>
    <w:rsid w:val="00231522"/>
    <w:rsid w:val="002317A3"/>
    <w:rsid w:val="00232774"/>
    <w:rsid w:val="002337EA"/>
    <w:rsid w:val="00233D37"/>
    <w:rsid w:val="00234FE7"/>
    <w:rsid w:val="00235612"/>
    <w:rsid w:val="00235967"/>
    <w:rsid w:val="00236FD1"/>
    <w:rsid w:val="0023718F"/>
    <w:rsid w:val="00240085"/>
    <w:rsid w:val="00240754"/>
    <w:rsid w:val="00240FDB"/>
    <w:rsid w:val="00241A7D"/>
    <w:rsid w:val="00241C66"/>
    <w:rsid w:val="00241DAD"/>
    <w:rsid w:val="00242D60"/>
    <w:rsid w:val="00244536"/>
    <w:rsid w:val="00244A68"/>
    <w:rsid w:val="00245522"/>
    <w:rsid w:val="00245BA0"/>
    <w:rsid w:val="00246080"/>
    <w:rsid w:val="002460F5"/>
    <w:rsid w:val="00251026"/>
    <w:rsid w:val="00252A4B"/>
    <w:rsid w:val="002530E2"/>
    <w:rsid w:val="00253686"/>
    <w:rsid w:val="0025380E"/>
    <w:rsid w:val="00253C6B"/>
    <w:rsid w:val="00254054"/>
    <w:rsid w:val="00254807"/>
    <w:rsid w:val="00255476"/>
    <w:rsid w:val="0025598B"/>
    <w:rsid w:val="002563C6"/>
    <w:rsid w:val="00257351"/>
    <w:rsid w:val="0026158C"/>
    <w:rsid w:val="002616BB"/>
    <w:rsid w:val="00261D88"/>
    <w:rsid w:val="0026203C"/>
    <w:rsid w:val="0026223F"/>
    <w:rsid w:val="00264495"/>
    <w:rsid w:val="00265B7C"/>
    <w:rsid w:val="002662EE"/>
    <w:rsid w:val="00266D8F"/>
    <w:rsid w:val="00267242"/>
    <w:rsid w:val="0026752C"/>
    <w:rsid w:val="00267C7B"/>
    <w:rsid w:val="00270029"/>
    <w:rsid w:val="00270C3E"/>
    <w:rsid w:val="00271240"/>
    <w:rsid w:val="00271DD8"/>
    <w:rsid w:val="00271EE4"/>
    <w:rsid w:val="0027225B"/>
    <w:rsid w:val="0027242B"/>
    <w:rsid w:val="00272475"/>
    <w:rsid w:val="00272B57"/>
    <w:rsid w:val="00272B7F"/>
    <w:rsid w:val="002739DC"/>
    <w:rsid w:val="00274238"/>
    <w:rsid w:val="00276078"/>
    <w:rsid w:val="0027607E"/>
    <w:rsid w:val="00276D00"/>
    <w:rsid w:val="002809CE"/>
    <w:rsid w:val="00280D0E"/>
    <w:rsid w:val="00281F48"/>
    <w:rsid w:val="00282172"/>
    <w:rsid w:val="00282456"/>
    <w:rsid w:val="00286FAD"/>
    <w:rsid w:val="0028769B"/>
    <w:rsid w:val="00287A96"/>
    <w:rsid w:val="00290AD5"/>
    <w:rsid w:val="00290F69"/>
    <w:rsid w:val="00290F74"/>
    <w:rsid w:val="00292472"/>
    <w:rsid w:val="00292B42"/>
    <w:rsid w:val="002934DF"/>
    <w:rsid w:val="00293507"/>
    <w:rsid w:val="00293547"/>
    <w:rsid w:val="00293B77"/>
    <w:rsid w:val="00295C6D"/>
    <w:rsid w:val="00295C7A"/>
    <w:rsid w:val="00296028"/>
    <w:rsid w:val="0029638A"/>
    <w:rsid w:val="002A000F"/>
    <w:rsid w:val="002A1073"/>
    <w:rsid w:val="002A1178"/>
    <w:rsid w:val="002A169F"/>
    <w:rsid w:val="002A1AF5"/>
    <w:rsid w:val="002A1BE2"/>
    <w:rsid w:val="002A1FA9"/>
    <w:rsid w:val="002A2CB4"/>
    <w:rsid w:val="002A460D"/>
    <w:rsid w:val="002A49EC"/>
    <w:rsid w:val="002A574A"/>
    <w:rsid w:val="002A5BFC"/>
    <w:rsid w:val="002A5F63"/>
    <w:rsid w:val="002A68BA"/>
    <w:rsid w:val="002A6B9B"/>
    <w:rsid w:val="002B09DF"/>
    <w:rsid w:val="002B192A"/>
    <w:rsid w:val="002B1F08"/>
    <w:rsid w:val="002B2CA3"/>
    <w:rsid w:val="002B37AF"/>
    <w:rsid w:val="002B3BC1"/>
    <w:rsid w:val="002B3F2B"/>
    <w:rsid w:val="002B4BB2"/>
    <w:rsid w:val="002B5594"/>
    <w:rsid w:val="002C168C"/>
    <w:rsid w:val="002C1802"/>
    <w:rsid w:val="002C2F27"/>
    <w:rsid w:val="002C336E"/>
    <w:rsid w:val="002C43C1"/>
    <w:rsid w:val="002C4677"/>
    <w:rsid w:val="002C4833"/>
    <w:rsid w:val="002C593A"/>
    <w:rsid w:val="002C5F54"/>
    <w:rsid w:val="002C5F7E"/>
    <w:rsid w:val="002C64A0"/>
    <w:rsid w:val="002C6DAD"/>
    <w:rsid w:val="002C7B2B"/>
    <w:rsid w:val="002C7C6F"/>
    <w:rsid w:val="002D364D"/>
    <w:rsid w:val="002D37AF"/>
    <w:rsid w:val="002D441F"/>
    <w:rsid w:val="002D45CD"/>
    <w:rsid w:val="002D4EA3"/>
    <w:rsid w:val="002D7D25"/>
    <w:rsid w:val="002D7E7F"/>
    <w:rsid w:val="002E08A0"/>
    <w:rsid w:val="002E1054"/>
    <w:rsid w:val="002E159B"/>
    <w:rsid w:val="002E15A6"/>
    <w:rsid w:val="002E5600"/>
    <w:rsid w:val="002E5674"/>
    <w:rsid w:val="002E58C2"/>
    <w:rsid w:val="002E762B"/>
    <w:rsid w:val="002F163E"/>
    <w:rsid w:val="002F216F"/>
    <w:rsid w:val="002F2C12"/>
    <w:rsid w:val="002F4404"/>
    <w:rsid w:val="002F61C7"/>
    <w:rsid w:val="002F6E49"/>
    <w:rsid w:val="0030695C"/>
    <w:rsid w:val="00307087"/>
    <w:rsid w:val="0030709C"/>
    <w:rsid w:val="003075DF"/>
    <w:rsid w:val="003106EC"/>
    <w:rsid w:val="00310783"/>
    <w:rsid w:val="00310D8B"/>
    <w:rsid w:val="0031101A"/>
    <w:rsid w:val="00311A8E"/>
    <w:rsid w:val="00312F9C"/>
    <w:rsid w:val="003135D0"/>
    <w:rsid w:val="00313AA8"/>
    <w:rsid w:val="0031609D"/>
    <w:rsid w:val="0031629B"/>
    <w:rsid w:val="00316B1B"/>
    <w:rsid w:val="00316E53"/>
    <w:rsid w:val="00316F58"/>
    <w:rsid w:val="0031710C"/>
    <w:rsid w:val="003173B7"/>
    <w:rsid w:val="00320869"/>
    <w:rsid w:val="00322329"/>
    <w:rsid w:val="003223DE"/>
    <w:rsid w:val="00322A74"/>
    <w:rsid w:val="00323D9F"/>
    <w:rsid w:val="0032437E"/>
    <w:rsid w:val="003246A9"/>
    <w:rsid w:val="00324847"/>
    <w:rsid w:val="00324F3E"/>
    <w:rsid w:val="0032565A"/>
    <w:rsid w:val="00327114"/>
    <w:rsid w:val="00327BE4"/>
    <w:rsid w:val="00330175"/>
    <w:rsid w:val="00331511"/>
    <w:rsid w:val="0033586C"/>
    <w:rsid w:val="00337EFB"/>
    <w:rsid w:val="00341BF6"/>
    <w:rsid w:val="003431CD"/>
    <w:rsid w:val="00343886"/>
    <w:rsid w:val="00343A36"/>
    <w:rsid w:val="0034442E"/>
    <w:rsid w:val="003446D7"/>
    <w:rsid w:val="00344A7F"/>
    <w:rsid w:val="00344ABD"/>
    <w:rsid w:val="00345A24"/>
    <w:rsid w:val="00347039"/>
    <w:rsid w:val="00347243"/>
    <w:rsid w:val="0034786C"/>
    <w:rsid w:val="00347E4B"/>
    <w:rsid w:val="00350BBB"/>
    <w:rsid w:val="00350C5A"/>
    <w:rsid w:val="003519BA"/>
    <w:rsid w:val="00351C1B"/>
    <w:rsid w:val="0035356A"/>
    <w:rsid w:val="00355FE0"/>
    <w:rsid w:val="00361381"/>
    <w:rsid w:val="00361812"/>
    <w:rsid w:val="00362253"/>
    <w:rsid w:val="00363653"/>
    <w:rsid w:val="00363DB7"/>
    <w:rsid w:val="003661DE"/>
    <w:rsid w:val="0037209A"/>
    <w:rsid w:val="003721D5"/>
    <w:rsid w:val="00372D6D"/>
    <w:rsid w:val="00373B09"/>
    <w:rsid w:val="00374046"/>
    <w:rsid w:val="00374F31"/>
    <w:rsid w:val="003750BE"/>
    <w:rsid w:val="00375235"/>
    <w:rsid w:val="003753F2"/>
    <w:rsid w:val="003762C2"/>
    <w:rsid w:val="00376435"/>
    <w:rsid w:val="00377FF0"/>
    <w:rsid w:val="003807B6"/>
    <w:rsid w:val="00380EAE"/>
    <w:rsid w:val="003824D1"/>
    <w:rsid w:val="003828FD"/>
    <w:rsid w:val="00382AB8"/>
    <w:rsid w:val="003849DD"/>
    <w:rsid w:val="00384CC4"/>
    <w:rsid w:val="00384DB3"/>
    <w:rsid w:val="00385129"/>
    <w:rsid w:val="003905D7"/>
    <w:rsid w:val="00391B49"/>
    <w:rsid w:val="003938D9"/>
    <w:rsid w:val="0039432B"/>
    <w:rsid w:val="003949DE"/>
    <w:rsid w:val="00394EFB"/>
    <w:rsid w:val="00397483"/>
    <w:rsid w:val="00397822"/>
    <w:rsid w:val="003A07A4"/>
    <w:rsid w:val="003A1626"/>
    <w:rsid w:val="003A1ECF"/>
    <w:rsid w:val="003A4171"/>
    <w:rsid w:val="003A4602"/>
    <w:rsid w:val="003A4D89"/>
    <w:rsid w:val="003A513B"/>
    <w:rsid w:val="003A54DC"/>
    <w:rsid w:val="003A5A68"/>
    <w:rsid w:val="003A630D"/>
    <w:rsid w:val="003A6A64"/>
    <w:rsid w:val="003B0093"/>
    <w:rsid w:val="003B1058"/>
    <w:rsid w:val="003B2322"/>
    <w:rsid w:val="003B48EB"/>
    <w:rsid w:val="003B4C5A"/>
    <w:rsid w:val="003B576F"/>
    <w:rsid w:val="003B6391"/>
    <w:rsid w:val="003B7111"/>
    <w:rsid w:val="003C0A20"/>
    <w:rsid w:val="003C1EDD"/>
    <w:rsid w:val="003C26F3"/>
    <w:rsid w:val="003C4802"/>
    <w:rsid w:val="003C7CB1"/>
    <w:rsid w:val="003D0339"/>
    <w:rsid w:val="003D1DDD"/>
    <w:rsid w:val="003D3495"/>
    <w:rsid w:val="003D3F38"/>
    <w:rsid w:val="003D44BF"/>
    <w:rsid w:val="003D4BEA"/>
    <w:rsid w:val="003D6F3A"/>
    <w:rsid w:val="003E0733"/>
    <w:rsid w:val="003E1418"/>
    <w:rsid w:val="003E2C1F"/>
    <w:rsid w:val="003E3CE1"/>
    <w:rsid w:val="003E3DE0"/>
    <w:rsid w:val="003E4655"/>
    <w:rsid w:val="003E51AE"/>
    <w:rsid w:val="003E5A3A"/>
    <w:rsid w:val="003E72F0"/>
    <w:rsid w:val="003F0F9B"/>
    <w:rsid w:val="003F457F"/>
    <w:rsid w:val="003F4DDB"/>
    <w:rsid w:val="003F4E1D"/>
    <w:rsid w:val="003F57C4"/>
    <w:rsid w:val="00400484"/>
    <w:rsid w:val="004008B0"/>
    <w:rsid w:val="004013C2"/>
    <w:rsid w:val="00401916"/>
    <w:rsid w:val="00403069"/>
    <w:rsid w:val="0040365C"/>
    <w:rsid w:val="00403725"/>
    <w:rsid w:val="00405322"/>
    <w:rsid w:val="00406ECC"/>
    <w:rsid w:val="004072C4"/>
    <w:rsid w:val="00407379"/>
    <w:rsid w:val="0040786F"/>
    <w:rsid w:val="00407EA4"/>
    <w:rsid w:val="004101A8"/>
    <w:rsid w:val="004101F1"/>
    <w:rsid w:val="004106F8"/>
    <w:rsid w:val="00411CF7"/>
    <w:rsid w:val="00413203"/>
    <w:rsid w:val="004134A8"/>
    <w:rsid w:val="0041390D"/>
    <w:rsid w:val="0041502A"/>
    <w:rsid w:val="004167C7"/>
    <w:rsid w:val="00417F74"/>
    <w:rsid w:val="00420443"/>
    <w:rsid w:val="0042088A"/>
    <w:rsid w:val="00420909"/>
    <w:rsid w:val="00420F08"/>
    <w:rsid w:val="004233B7"/>
    <w:rsid w:val="0042448F"/>
    <w:rsid w:val="00425414"/>
    <w:rsid w:val="004257C0"/>
    <w:rsid w:val="004262A3"/>
    <w:rsid w:val="004273C5"/>
    <w:rsid w:val="004274BC"/>
    <w:rsid w:val="00431AD6"/>
    <w:rsid w:val="00432B0E"/>
    <w:rsid w:val="0043554A"/>
    <w:rsid w:val="0043559F"/>
    <w:rsid w:val="00436806"/>
    <w:rsid w:val="004379D9"/>
    <w:rsid w:val="0044091E"/>
    <w:rsid w:val="00441408"/>
    <w:rsid w:val="00441CA1"/>
    <w:rsid w:val="00443708"/>
    <w:rsid w:val="00443D12"/>
    <w:rsid w:val="00444807"/>
    <w:rsid w:val="00445160"/>
    <w:rsid w:val="00445518"/>
    <w:rsid w:val="004472E0"/>
    <w:rsid w:val="00447CE9"/>
    <w:rsid w:val="00450978"/>
    <w:rsid w:val="00450A1D"/>
    <w:rsid w:val="00450DCD"/>
    <w:rsid w:val="0045499A"/>
    <w:rsid w:val="00457F52"/>
    <w:rsid w:val="004607C1"/>
    <w:rsid w:val="004611FB"/>
    <w:rsid w:val="004612DD"/>
    <w:rsid w:val="00466732"/>
    <w:rsid w:val="00466E60"/>
    <w:rsid w:val="004674DE"/>
    <w:rsid w:val="004702DE"/>
    <w:rsid w:val="0047372A"/>
    <w:rsid w:val="00473C65"/>
    <w:rsid w:val="00473CCB"/>
    <w:rsid w:val="004765C3"/>
    <w:rsid w:val="004767C1"/>
    <w:rsid w:val="00476825"/>
    <w:rsid w:val="00480EA1"/>
    <w:rsid w:val="00481D57"/>
    <w:rsid w:val="004827E5"/>
    <w:rsid w:val="00482CB3"/>
    <w:rsid w:val="0048334A"/>
    <w:rsid w:val="004879A8"/>
    <w:rsid w:val="00487ED4"/>
    <w:rsid w:val="00494377"/>
    <w:rsid w:val="00494CDA"/>
    <w:rsid w:val="0049567D"/>
    <w:rsid w:val="00497724"/>
    <w:rsid w:val="00497FB7"/>
    <w:rsid w:val="004A04B9"/>
    <w:rsid w:val="004A0CBF"/>
    <w:rsid w:val="004A1C86"/>
    <w:rsid w:val="004A2A35"/>
    <w:rsid w:val="004A4278"/>
    <w:rsid w:val="004A49CB"/>
    <w:rsid w:val="004A5326"/>
    <w:rsid w:val="004A5A53"/>
    <w:rsid w:val="004A5C35"/>
    <w:rsid w:val="004A60ED"/>
    <w:rsid w:val="004A64D9"/>
    <w:rsid w:val="004A6869"/>
    <w:rsid w:val="004A6FFF"/>
    <w:rsid w:val="004A7429"/>
    <w:rsid w:val="004B01D2"/>
    <w:rsid w:val="004B10A5"/>
    <w:rsid w:val="004B1594"/>
    <w:rsid w:val="004B1F75"/>
    <w:rsid w:val="004B3B82"/>
    <w:rsid w:val="004B3FDB"/>
    <w:rsid w:val="004B4AF9"/>
    <w:rsid w:val="004B7A35"/>
    <w:rsid w:val="004C0356"/>
    <w:rsid w:val="004C0488"/>
    <w:rsid w:val="004C152F"/>
    <w:rsid w:val="004C37C6"/>
    <w:rsid w:val="004C37D6"/>
    <w:rsid w:val="004C3E3C"/>
    <w:rsid w:val="004C5410"/>
    <w:rsid w:val="004C6258"/>
    <w:rsid w:val="004D0CB4"/>
    <w:rsid w:val="004D0FE9"/>
    <w:rsid w:val="004D14EF"/>
    <w:rsid w:val="004D16A8"/>
    <w:rsid w:val="004D25B7"/>
    <w:rsid w:val="004D5EB9"/>
    <w:rsid w:val="004D5EF8"/>
    <w:rsid w:val="004D66B4"/>
    <w:rsid w:val="004D6F0E"/>
    <w:rsid w:val="004E04C6"/>
    <w:rsid w:val="004E4A6F"/>
    <w:rsid w:val="004E537D"/>
    <w:rsid w:val="004E78C0"/>
    <w:rsid w:val="004E7D08"/>
    <w:rsid w:val="004E7D0E"/>
    <w:rsid w:val="004F0708"/>
    <w:rsid w:val="004F4873"/>
    <w:rsid w:val="004F5E44"/>
    <w:rsid w:val="004F72BB"/>
    <w:rsid w:val="004F7434"/>
    <w:rsid w:val="00501288"/>
    <w:rsid w:val="0050156D"/>
    <w:rsid w:val="0050178E"/>
    <w:rsid w:val="00501B7A"/>
    <w:rsid w:val="00501F97"/>
    <w:rsid w:val="00502A1C"/>
    <w:rsid w:val="0050396C"/>
    <w:rsid w:val="00505282"/>
    <w:rsid w:val="0050593A"/>
    <w:rsid w:val="00510177"/>
    <w:rsid w:val="005102CF"/>
    <w:rsid w:val="00510FD3"/>
    <w:rsid w:val="0051143E"/>
    <w:rsid w:val="005127E6"/>
    <w:rsid w:val="00513306"/>
    <w:rsid w:val="00513EF6"/>
    <w:rsid w:val="005160DD"/>
    <w:rsid w:val="005170C3"/>
    <w:rsid w:val="005201F2"/>
    <w:rsid w:val="00520801"/>
    <w:rsid w:val="00521B73"/>
    <w:rsid w:val="00521FC6"/>
    <w:rsid w:val="005224C1"/>
    <w:rsid w:val="00523DFB"/>
    <w:rsid w:val="005244A6"/>
    <w:rsid w:val="0052470C"/>
    <w:rsid w:val="00525D74"/>
    <w:rsid w:val="00526E78"/>
    <w:rsid w:val="005279C6"/>
    <w:rsid w:val="00530F96"/>
    <w:rsid w:val="00531351"/>
    <w:rsid w:val="0053183E"/>
    <w:rsid w:val="00533035"/>
    <w:rsid w:val="00533625"/>
    <w:rsid w:val="00533F44"/>
    <w:rsid w:val="005354FE"/>
    <w:rsid w:val="0053564C"/>
    <w:rsid w:val="00535AC2"/>
    <w:rsid w:val="005374FF"/>
    <w:rsid w:val="0053771A"/>
    <w:rsid w:val="00541C3B"/>
    <w:rsid w:val="00541CD1"/>
    <w:rsid w:val="0054252C"/>
    <w:rsid w:val="005430AC"/>
    <w:rsid w:val="005458AC"/>
    <w:rsid w:val="0054743C"/>
    <w:rsid w:val="00547455"/>
    <w:rsid w:val="00551593"/>
    <w:rsid w:val="005518CC"/>
    <w:rsid w:val="00551C51"/>
    <w:rsid w:val="00552D2B"/>
    <w:rsid w:val="00552F3A"/>
    <w:rsid w:val="00553C5B"/>
    <w:rsid w:val="005540D0"/>
    <w:rsid w:val="005541E4"/>
    <w:rsid w:val="00554ACC"/>
    <w:rsid w:val="00555624"/>
    <w:rsid w:val="00555661"/>
    <w:rsid w:val="00556058"/>
    <w:rsid w:val="005602F0"/>
    <w:rsid w:val="00560E91"/>
    <w:rsid w:val="00561571"/>
    <w:rsid w:val="005616F2"/>
    <w:rsid w:val="00561C34"/>
    <w:rsid w:val="00561FC4"/>
    <w:rsid w:val="00562E47"/>
    <w:rsid w:val="005653E0"/>
    <w:rsid w:val="00565450"/>
    <w:rsid w:val="00566BEF"/>
    <w:rsid w:val="00567565"/>
    <w:rsid w:val="00567B24"/>
    <w:rsid w:val="005712D8"/>
    <w:rsid w:val="00573034"/>
    <w:rsid w:val="00573208"/>
    <w:rsid w:val="005749C0"/>
    <w:rsid w:val="005760BA"/>
    <w:rsid w:val="00576104"/>
    <w:rsid w:val="005767CE"/>
    <w:rsid w:val="00576D3F"/>
    <w:rsid w:val="005778AD"/>
    <w:rsid w:val="00577A29"/>
    <w:rsid w:val="005800F0"/>
    <w:rsid w:val="00581CE2"/>
    <w:rsid w:val="005835FD"/>
    <w:rsid w:val="005837C5"/>
    <w:rsid w:val="005855CD"/>
    <w:rsid w:val="00585723"/>
    <w:rsid w:val="005864B4"/>
    <w:rsid w:val="00586704"/>
    <w:rsid w:val="00587A0B"/>
    <w:rsid w:val="00590341"/>
    <w:rsid w:val="00590486"/>
    <w:rsid w:val="00590C80"/>
    <w:rsid w:val="00591390"/>
    <w:rsid w:val="00593D07"/>
    <w:rsid w:val="005944E1"/>
    <w:rsid w:val="0059461E"/>
    <w:rsid w:val="00595632"/>
    <w:rsid w:val="00596715"/>
    <w:rsid w:val="00596AA9"/>
    <w:rsid w:val="005A117A"/>
    <w:rsid w:val="005A1663"/>
    <w:rsid w:val="005A1794"/>
    <w:rsid w:val="005A1E4B"/>
    <w:rsid w:val="005A251A"/>
    <w:rsid w:val="005A29B3"/>
    <w:rsid w:val="005A3A69"/>
    <w:rsid w:val="005A4576"/>
    <w:rsid w:val="005A4F1E"/>
    <w:rsid w:val="005A5397"/>
    <w:rsid w:val="005A6418"/>
    <w:rsid w:val="005A78BD"/>
    <w:rsid w:val="005A7ACA"/>
    <w:rsid w:val="005B1026"/>
    <w:rsid w:val="005B1156"/>
    <w:rsid w:val="005B121C"/>
    <w:rsid w:val="005B2553"/>
    <w:rsid w:val="005B2A29"/>
    <w:rsid w:val="005B4E32"/>
    <w:rsid w:val="005B52FA"/>
    <w:rsid w:val="005C0364"/>
    <w:rsid w:val="005C089B"/>
    <w:rsid w:val="005C188E"/>
    <w:rsid w:val="005C2F12"/>
    <w:rsid w:val="005C5A2F"/>
    <w:rsid w:val="005D055B"/>
    <w:rsid w:val="005D0D8A"/>
    <w:rsid w:val="005D0FE1"/>
    <w:rsid w:val="005D1DCF"/>
    <w:rsid w:val="005D2FBC"/>
    <w:rsid w:val="005D3D4E"/>
    <w:rsid w:val="005D3EB4"/>
    <w:rsid w:val="005D5673"/>
    <w:rsid w:val="005D606E"/>
    <w:rsid w:val="005D6EAA"/>
    <w:rsid w:val="005E31D1"/>
    <w:rsid w:val="005E3C74"/>
    <w:rsid w:val="005E5CA2"/>
    <w:rsid w:val="005E74DC"/>
    <w:rsid w:val="005E77B2"/>
    <w:rsid w:val="005F069F"/>
    <w:rsid w:val="005F1284"/>
    <w:rsid w:val="005F2B80"/>
    <w:rsid w:val="005F3C5A"/>
    <w:rsid w:val="005F4F3F"/>
    <w:rsid w:val="005F6AD8"/>
    <w:rsid w:val="0060342F"/>
    <w:rsid w:val="00603A83"/>
    <w:rsid w:val="00603DA0"/>
    <w:rsid w:val="006046D7"/>
    <w:rsid w:val="00605381"/>
    <w:rsid w:val="006064C1"/>
    <w:rsid w:val="006067D3"/>
    <w:rsid w:val="00606D4F"/>
    <w:rsid w:val="006075CB"/>
    <w:rsid w:val="006078BB"/>
    <w:rsid w:val="0061007C"/>
    <w:rsid w:val="00611228"/>
    <w:rsid w:val="00611BE3"/>
    <w:rsid w:val="00612D45"/>
    <w:rsid w:val="00613F15"/>
    <w:rsid w:val="006140EC"/>
    <w:rsid w:val="006158E8"/>
    <w:rsid w:val="00615EB4"/>
    <w:rsid w:val="0061602B"/>
    <w:rsid w:val="00617726"/>
    <w:rsid w:val="00620876"/>
    <w:rsid w:val="006210B3"/>
    <w:rsid w:val="00621723"/>
    <w:rsid w:val="00622823"/>
    <w:rsid w:val="00623C6A"/>
    <w:rsid w:val="00623EA1"/>
    <w:rsid w:val="00623F64"/>
    <w:rsid w:val="00625F99"/>
    <w:rsid w:val="0063053B"/>
    <w:rsid w:val="006308C2"/>
    <w:rsid w:val="006317B6"/>
    <w:rsid w:val="00632B21"/>
    <w:rsid w:val="0063335A"/>
    <w:rsid w:val="00633420"/>
    <w:rsid w:val="00635087"/>
    <w:rsid w:val="00635549"/>
    <w:rsid w:val="006357E4"/>
    <w:rsid w:val="00635B41"/>
    <w:rsid w:val="00635F66"/>
    <w:rsid w:val="006364EF"/>
    <w:rsid w:val="00640271"/>
    <w:rsid w:val="00640328"/>
    <w:rsid w:val="006403D5"/>
    <w:rsid w:val="0064152E"/>
    <w:rsid w:val="006416DD"/>
    <w:rsid w:val="006417EC"/>
    <w:rsid w:val="006420D0"/>
    <w:rsid w:val="006432D3"/>
    <w:rsid w:val="00644716"/>
    <w:rsid w:val="006448E5"/>
    <w:rsid w:val="00644E1C"/>
    <w:rsid w:val="0064504F"/>
    <w:rsid w:val="00645777"/>
    <w:rsid w:val="0064604D"/>
    <w:rsid w:val="006464EC"/>
    <w:rsid w:val="0065106A"/>
    <w:rsid w:val="0065162A"/>
    <w:rsid w:val="00652363"/>
    <w:rsid w:val="00653096"/>
    <w:rsid w:val="00653F70"/>
    <w:rsid w:val="0065511A"/>
    <w:rsid w:val="00656050"/>
    <w:rsid w:val="0066081B"/>
    <w:rsid w:val="00664B22"/>
    <w:rsid w:val="00664C21"/>
    <w:rsid w:val="00665ABB"/>
    <w:rsid w:val="006666D1"/>
    <w:rsid w:val="00675B3A"/>
    <w:rsid w:val="0068008A"/>
    <w:rsid w:val="00680FCB"/>
    <w:rsid w:val="0068102A"/>
    <w:rsid w:val="00681082"/>
    <w:rsid w:val="00681515"/>
    <w:rsid w:val="00681C65"/>
    <w:rsid w:val="0068201C"/>
    <w:rsid w:val="006821BF"/>
    <w:rsid w:val="006823B8"/>
    <w:rsid w:val="006827B8"/>
    <w:rsid w:val="006834C3"/>
    <w:rsid w:val="00684269"/>
    <w:rsid w:val="00684470"/>
    <w:rsid w:val="00684534"/>
    <w:rsid w:val="00686696"/>
    <w:rsid w:val="00686D6E"/>
    <w:rsid w:val="00686D99"/>
    <w:rsid w:val="0068714A"/>
    <w:rsid w:val="0069012E"/>
    <w:rsid w:val="006909D7"/>
    <w:rsid w:val="0069121E"/>
    <w:rsid w:val="0069149C"/>
    <w:rsid w:val="0069251B"/>
    <w:rsid w:val="0069367B"/>
    <w:rsid w:val="006939EB"/>
    <w:rsid w:val="006939F6"/>
    <w:rsid w:val="00694006"/>
    <w:rsid w:val="0069678C"/>
    <w:rsid w:val="00696FAF"/>
    <w:rsid w:val="0069727B"/>
    <w:rsid w:val="0069761C"/>
    <w:rsid w:val="00697F19"/>
    <w:rsid w:val="006A1906"/>
    <w:rsid w:val="006A2F6F"/>
    <w:rsid w:val="006A3987"/>
    <w:rsid w:val="006A3BE8"/>
    <w:rsid w:val="006A46EB"/>
    <w:rsid w:val="006A4C36"/>
    <w:rsid w:val="006A4E82"/>
    <w:rsid w:val="006A569E"/>
    <w:rsid w:val="006A6A9A"/>
    <w:rsid w:val="006A6CC0"/>
    <w:rsid w:val="006A70D3"/>
    <w:rsid w:val="006B0196"/>
    <w:rsid w:val="006B02EF"/>
    <w:rsid w:val="006B0D27"/>
    <w:rsid w:val="006B0F98"/>
    <w:rsid w:val="006B2C4B"/>
    <w:rsid w:val="006B329D"/>
    <w:rsid w:val="006B5982"/>
    <w:rsid w:val="006B604D"/>
    <w:rsid w:val="006B676C"/>
    <w:rsid w:val="006B7CE9"/>
    <w:rsid w:val="006B7F00"/>
    <w:rsid w:val="006C218C"/>
    <w:rsid w:val="006C246E"/>
    <w:rsid w:val="006C28D9"/>
    <w:rsid w:val="006C2A8A"/>
    <w:rsid w:val="006C4B75"/>
    <w:rsid w:val="006C4CEB"/>
    <w:rsid w:val="006C5CEB"/>
    <w:rsid w:val="006C5EC2"/>
    <w:rsid w:val="006D19AD"/>
    <w:rsid w:val="006D1CF8"/>
    <w:rsid w:val="006D2E33"/>
    <w:rsid w:val="006D3132"/>
    <w:rsid w:val="006D35FD"/>
    <w:rsid w:val="006D5103"/>
    <w:rsid w:val="006D5E86"/>
    <w:rsid w:val="006D713C"/>
    <w:rsid w:val="006D7513"/>
    <w:rsid w:val="006E16F3"/>
    <w:rsid w:val="006E18C3"/>
    <w:rsid w:val="006E2381"/>
    <w:rsid w:val="006E2645"/>
    <w:rsid w:val="006E3222"/>
    <w:rsid w:val="006E433F"/>
    <w:rsid w:val="006E5E12"/>
    <w:rsid w:val="006E7D7F"/>
    <w:rsid w:val="006F016E"/>
    <w:rsid w:val="006F0250"/>
    <w:rsid w:val="006F23CF"/>
    <w:rsid w:val="006F24C1"/>
    <w:rsid w:val="006F2E68"/>
    <w:rsid w:val="006F576C"/>
    <w:rsid w:val="006F5AA2"/>
    <w:rsid w:val="006F5FFA"/>
    <w:rsid w:val="006F6804"/>
    <w:rsid w:val="006F71E1"/>
    <w:rsid w:val="007009A3"/>
    <w:rsid w:val="00700EA5"/>
    <w:rsid w:val="00701250"/>
    <w:rsid w:val="007015E9"/>
    <w:rsid w:val="00701EB2"/>
    <w:rsid w:val="00701F44"/>
    <w:rsid w:val="00705958"/>
    <w:rsid w:val="007103E4"/>
    <w:rsid w:val="00710C57"/>
    <w:rsid w:val="007114CC"/>
    <w:rsid w:val="00712F45"/>
    <w:rsid w:val="007130A8"/>
    <w:rsid w:val="00715C20"/>
    <w:rsid w:val="00716453"/>
    <w:rsid w:val="00716DAC"/>
    <w:rsid w:val="007174F5"/>
    <w:rsid w:val="00717EF7"/>
    <w:rsid w:val="00720436"/>
    <w:rsid w:val="0072052E"/>
    <w:rsid w:val="007207F0"/>
    <w:rsid w:val="00720C28"/>
    <w:rsid w:val="00721F8B"/>
    <w:rsid w:val="007222C9"/>
    <w:rsid w:val="0072254A"/>
    <w:rsid w:val="00723D9E"/>
    <w:rsid w:val="00723DF0"/>
    <w:rsid w:val="00724F81"/>
    <w:rsid w:val="0072520F"/>
    <w:rsid w:val="0072540B"/>
    <w:rsid w:val="007279E0"/>
    <w:rsid w:val="00727BE0"/>
    <w:rsid w:val="00727D2F"/>
    <w:rsid w:val="00727D33"/>
    <w:rsid w:val="00727FC1"/>
    <w:rsid w:val="0073014A"/>
    <w:rsid w:val="007306C2"/>
    <w:rsid w:val="00731202"/>
    <w:rsid w:val="00731AB8"/>
    <w:rsid w:val="00735D99"/>
    <w:rsid w:val="00735F02"/>
    <w:rsid w:val="00736365"/>
    <w:rsid w:val="007374E7"/>
    <w:rsid w:val="00741AAE"/>
    <w:rsid w:val="00741B6F"/>
    <w:rsid w:val="00743EC5"/>
    <w:rsid w:val="00744400"/>
    <w:rsid w:val="00745173"/>
    <w:rsid w:val="00745EA2"/>
    <w:rsid w:val="00746343"/>
    <w:rsid w:val="007469C7"/>
    <w:rsid w:val="00746B18"/>
    <w:rsid w:val="00746F9E"/>
    <w:rsid w:val="00747366"/>
    <w:rsid w:val="007476FE"/>
    <w:rsid w:val="007503B1"/>
    <w:rsid w:val="00753129"/>
    <w:rsid w:val="0075380E"/>
    <w:rsid w:val="00753DB5"/>
    <w:rsid w:val="00753E25"/>
    <w:rsid w:val="00753F55"/>
    <w:rsid w:val="00754CBB"/>
    <w:rsid w:val="00755513"/>
    <w:rsid w:val="00757BF1"/>
    <w:rsid w:val="00762CD3"/>
    <w:rsid w:val="00762D37"/>
    <w:rsid w:val="00764682"/>
    <w:rsid w:val="0076491C"/>
    <w:rsid w:val="00764D63"/>
    <w:rsid w:val="00766E10"/>
    <w:rsid w:val="00766FEF"/>
    <w:rsid w:val="007671F6"/>
    <w:rsid w:val="00767944"/>
    <w:rsid w:val="00770421"/>
    <w:rsid w:val="00770744"/>
    <w:rsid w:val="00771974"/>
    <w:rsid w:val="00771A32"/>
    <w:rsid w:val="00771F71"/>
    <w:rsid w:val="00772ADF"/>
    <w:rsid w:val="00772F0C"/>
    <w:rsid w:val="0077333B"/>
    <w:rsid w:val="00773515"/>
    <w:rsid w:val="007742DF"/>
    <w:rsid w:val="00774452"/>
    <w:rsid w:val="00774552"/>
    <w:rsid w:val="00774BA9"/>
    <w:rsid w:val="007756AA"/>
    <w:rsid w:val="007757CF"/>
    <w:rsid w:val="00775B7A"/>
    <w:rsid w:val="00776363"/>
    <w:rsid w:val="00777369"/>
    <w:rsid w:val="007777B6"/>
    <w:rsid w:val="00780E65"/>
    <w:rsid w:val="00781251"/>
    <w:rsid w:val="007814E7"/>
    <w:rsid w:val="00783CCC"/>
    <w:rsid w:val="00784BE5"/>
    <w:rsid w:val="00784D16"/>
    <w:rsid w:val="007852E8"/>
    <w:rsid w:val="0078583E"/>
    <w:rsid w:val="00786E55"/>
    <w:rsid w:val="007909E5"/>
    <w:rsid w:val="00790AE8"/>
    <w:rsid w:val="00792E6C"/>
    <w:rsid w:val="00793CF6"/>
    <w:rsid w:val="00794D34"/>
    <w:rsid w:val="007974DD"/>
    <w:rsid w:val="00797618"/>
    <w:rsid w:val="00797644"/>
    <w:rsid w:val="00797951"/>
    <w:rsid w:val="007A0301"/>
    <w:rsid w:val="007A1100"/>
    <w:rsid w:val="007A4415"/>
    <w:rsid w:val="007A4549"/>
    <w:rsid w:val="007B0214"/>
    <w:rsid w:val="007B05A3"/>
    <w:rsid w:val="007B0DCD"/>
    <w:rsid w:val="007B0E7D"/>
    <w:rsid w:val="007B0F90"/>
    <w:rsid w:val="007B1002"/>
    <w:rsid w:val="007B1162"/>
    <w:rsid w:val="007B1563"/>
    <w:rsid w:val="007B1E27"/>
    <w:rsid w:val="007B1EF1"/>
    <w:rsid w:val="007B1F83"/>
    <w:rsid w:val="007B39E1"/>
    <w:rsid w:val="007B3A93"/>
    <w:rsid w:val="007B3B99"/>
    <w:rsid w:val="007B3BA9"/>
    <w:rsid w:val="007B3C18"/>
    <w:rsid w:val="007B3FE5"/>
    <w:rsid w:val="007B401E"/>
    <w:rsid w:val="007B4040"/>
    <w:rsid w:val="007B4081"/>
    <w:rsid w:val="007B5243"/>
    <w:rsid w:val="007B63B5"/>
    <w:rsid w:val="007B652C"/>
    <w:rsid w:val="007C0161"/>
    <w:rsid w:val="007C0242"/>
    <w:rsid w:val="007C05AA"/>
    <w:rsid w:val="007C1767"/>
    <w:rsid w:val="007C2742"/>
    <w:rsid w:val="007C39D7"/>
    <w:rsid w:val="007C469C"/>
    <w:rsid w:val="007C4BD7"/>
    <w:rsid w:val="007C4DB9"/>
    <w:rsid w:val="007C4ED1"/>
    <w:rsid w:val="007C71DF"/>
    <w:rsid w:val="007C72D5"/>
    <w:rsid w:val="007C7B45"/>
    <w:rsid w:val="007D0793"/>
    <w:rsid w:val="007D292B"/>
    <w:rsid w:val="007D3788"/>
    <w:rsid w:val="007D3A8B"/>
    <w:rsid w:val="007D40A1"/>
    <w:rsid w:val="007D4240"/>
    <w:rsid w:val="007D488B"/>
    <w:rsid w:val="007D4C77"/>
    <w:rsid w:val="007D52E3"/>
    <w:rsid w:val="007D5655"/>
    <w:rsid w:val="007D5D35"/>
    <w:rsid w:val="007D6B5D"/>
    <w:rsid w:val="007D7F93"/>
    <w:rsid w:val="007E16FD"/>
    <w:rsid w:val="007E2015"/>
    <w:rsid w:val="007E43DA"/>
    <w:rsid w:val="007E4ACF"/>
    <w:rsid w:val="007E4C69"/>
    <w:rsid w:val="007E5377"/>
    <w:rsid w:val="007E571A"/>
    <w:rsid w:val="007E6256"/>
    <w:rsid w:val="007E708D"/>
    <w:rsid w:val="007E7167"/>
    <w:rsid w:val="007E7A82"/>
    <w:rsid w:val="007E7E3C"/>
    <w:rsid w:val="007F0548"/>
    <w:rsid w:val="007F09B0"/>
    <w:rsid w:val="007F1864"/>
    <w:rsid w:val="007F1CBE"/>
    <w:rsid w:val="007F2516"/>
    <w:rsid w:val="007F29E6"/>
    <w:rsid w:val="007F353A"/>
    <w:rsid w:val="007F4C84"/>
    <w:rsid w:val="007F6340"/>
    <w:rsid w:val="00800996"/>
    <w:rsid w:val="00800ABD"/>
    <w:rsid w:val="00800F27"/>
    <w:rsid w:val="008029A9"/>
    <w:rsid w:val="00803C40"/>
    <w:rsid w:val="00803C8A"/>
    <w:rsid w:val="00805359"/>
    <w:rsid w:val="00805548"/>
    <w:rsid w:val="00805C24"/>
    <w:rsid w:val="00805F03"/>
    <w:rsid w:val="008114B3"/>
    <w:rsid w:val="00811A54"/>
    <w:rsid w:val="008123DC"/>
    <w:rsid w:val="008125E5"/>
    <w:rsid w:val="008137F8"/>
    <w:rsid w:val="00813E3B"/>
    <w:rsid w:val="00815732"/>
    <w:rsid w:val="00816648"/>
    <w:rsid w:val="00816D82"/>
    <w:rsid w:val="00816E84"/>
    <w:rsid w:val="00817272"/>
    <w:rsid w:val="00820CCC"/>
    <w:rsid w:val="00821818"/>
    <w:rsid w:val="008218B4"/>
    <w:rsid w:val="00821DC0"/>
    <w:rsid w:val="00821ED7"/>
    <w:rsid w:val="008224EC"/>
    <w:rsid w:val="00823642"/>
    <w:rsid w:val="00824A5A"/>
    <w:rsid w:val="00824C0E"/>
    <w:rsid w:val="00825036"/>
    <w:rsid w:val="00825D69"/>
    <w:rsid w:val="00826839"/>
    <w:rsid w:val="00827165"/>
    <w:rsid w:val="00827A02"/>
    <w:rsid w:val="0083089E"/>
    <w:rsid w:val="00830D28"/>
    <w:rsid w:val="00832242"/>
    <w:rsid w:val="008334E8"/>
    <w:rsid w:val="008335C5"/>
    <w:rsid w:val="008348F8"/>
    <w:rsid w:val="00834B87"/>
    <w:rsid w:val="00834D38"/>
    <w:rsid w:val="00834E9D"/>
    <w:rsid w:val="00835158"/>
    <w:rsid w:val="00836A64"/>
    <w:rsid w:val="00837E94"/>
    <w:rsid w:val="00842C44"/>
    <w:rsid w:val="00845A10"/>
    <w:rsid w:val="0084614C"/>
    <w:rsid w:val="00852005"/>
    <w:rsid w:val="0085330D"/>
    <w:rsid w:val="008537AD"/>
    <w:rsid w:val="00853A42"/>
    <w:rsid w:val="00853C1D"/>
    <w:rsid w:val="00856651"/>
    <w:rsid w:val="008608B6"/>
    <w:rsid w:val="00860EF8"/>
    <w:rsid w:val="00861608"/>
    <w:rsid w:val="00861A5A"/>
    <w:rsid w:val="0086227A"/>
    <w:rsid w:val="00862DD3"/>
    <w:rsid w:val="00862EF8"/>
    <w:rsid w:val="008648CF"/>
    <w:rsid w:val="008654E6"/>
    <w:rsid w:val="00866691"/>
    <w:rsid w:val="00866F59"/>
    <w:rsid w:val="0086744C"/>
    <w:rsid w:val="00867E05"/>
    <w:rsid w:val="00867E5C"/>
    <w:rsid w:val="00867F94"/>
    <w:rsid w:val="008703EC"/>
    <w:rsid w:val="00870E0B"/>
    <w:rsid w:val="00871000"/>
    <w:rsid w:val="008718B4"/>
    <w:rsid w:val="008727AB"/>
    <w:rsid w:val="008730FD"/>
    <w:rsid w:val="0087390E"/>
    <w:rsid w:val="008747E0"/>
    <w:rsid w:val="0087657B"/>
    <w:rsid w:val="008776D8"/>
    <w:rsid w:val="00877E1C"/>
    <w:rsid w:val="00880738"/>
    <w:rsid w:val="008809B8"/>
    <w:rsid w:val="00881337"/>
    <w:rsid w:val="00881566"/>
    <w:rsid w:val="00882348"/>
    <w:rsid w:val="008826F2"/>
    <w:rsid w:val="00883C97"/>
    <w:rsid w:val="00884573"/>
    <w:rsid w:val="0088580A"/>
    <w:rsid w:val="00885D3F"/>
    <w:rsid w:val="00886799"/>
    <w:rsid w:val="008867A5"/>
    <w:rsid w:val="00886F66"/>
    <w:rsid w:val="00890345"/>
    <w:rsid w:val="008906C0"/>
    <w:rsid w:val="00890C79"/>
    <w:rsid w:val="008917BA"/>
    <w:rsid w:val="00892202"/>
    <w:rsid w:val="00893780"/>
    <w:rsid w:val="00894985"/>
    <w:rsid w:val="00895555"/>
    <w:rsid w:val="0089565F"/>
    <w:rsid w:val="008957AD"/>
    <w:rsid w:val="00896FAE"/>
    <w:rsid w:val="008A1AD7"/>
    <w:rsid w:val="008A2CCB"/>
    <w:rsid w:val="008A4209"/>
    <w:rsid w:val="008A5AF7"/>
    <w:rsid w:val="008A6B88"/>
    <w:rsid w:val="008A6EA4"/>
    <w:rsid w:val="008B2F28"/>
    <w:rsid w:val="008B3675"/>
    <w:rsid w:val="008B47A5"/>
    <w:rsid w:val="008B4DDF"/>
    <w:rsid w:val="008B4EE5"/>
    <w:rsid w:val="008B52B4"/>
    <w:rsid w:val="008B63F7"/>
    <w:rsid w:val="008B6450"/>
    <w:rsid w:val="008B650E"/>
    <w:rsid w:val="008B690F"/>
    <w:rsid w:val="008B6FE1"/>
    <w:rsid w:val="008B75AE"/>
    <w:rsid w:val="008B75F4"/>
    <w:rsid w:val="008C011E"/>
    <w:rsid w:val="008C1B80"/>
    <w:rsid w:val="008C3C8C"/>
    <w:rsid w:val="008C4425"/>
    <w:rsid w:val="008C7038"/>
    <w:rsid w:val="008C795B"/>
    <w:rsid w:val="008D0587"/>
    <w:rsid w:val="008D1AFB"/>
    <w:rsid w:val="008D2358"/>
    <w:rsid w:val="008D36C2"/>
    <w:rsid w:val="008D3FA5"/>
    <w:rsid w:val="008D695E"/>
    <w:rsid w:val="008D7547"/>
    <w:rsid w:val="008E0AD0"/>
    <w:rsid w:val="008E304B"/>
    <w:rsid w:val="008E3B15"/>
    <w:rsid w:val="008F05BB"/>
    <w:rsid w:val="008F0710"/>
    <w:rsid w:val="008F0BCE"/>
    <w:rsid w:val="008F1668"/>
    <w:rsid w:val="008F1E38"/>
    <w:rsid w:val="008F2E6A"/>
    <w:rsid w:val="008F525E"/>
    <w:rsid w:val="008F579C"/>
    <w:rsid w:val="008F6D70"/>
    <w:rsid w:val="008F7E5A"/>
    <w:rsid w:val="00900D3B"/>
    <w:rsid w:val="00900ED1"/>
    <w:rsid w:val="00901075"/>
    <w:rsid w:val="00902B17"/>
    <w:rsid w:val="009037B1"/>
    <w:rsid w:val="0090486C"/>
    <w:rsid w:val="0090765E"/>
    <w:rsid w:val="00910A7D"/>
    <w:rsid w:val="00911432"/>
    <w:rsid w:val="0091252E"/>
    <w:rsid w:val="00912832"/>
    <w:rsid w:val="00913155"/>
    <w:rsid w:val="009138B7"/>
    <w:rsid w:val="00913954"/>
    <w:rsid w:val="00913E65"/>
    <w:rsid w:val="009152CB"/>
    <w:rsid w:val="00915C46"/>
    <w:rsid w:val="00916A2C"/>
    <w:rsid w:val="00916E1F"/>
    <w:rsid w:val="0091708B"/>
    <w:rsid w:val="0092055E"/>
    <w:rsid w:val="009206C2"/>
    <w:rsid w:val="009206DD"/>
    <w:rsid w:val="009222BB"/>
    <w:rsid w:val="009223D4"/>
    <w:rsid w:val="00924830"/>
    <w:rsid w:val="00924CDE"/>
    <w:rsid w:val="0092540B"/>
    <w:rsid w:val="00926764"/>
    <w:rsid w:val="00932F06"/>
    <w:rsid w:val="00932FB5"/>
    <w:rsid w:val="00935E6F"/>
    <w:rsid w:val="00936F75"/>
    <w:rsid w:val="009378D3"/>
    <w:rsid w:val="00940236"/>
    <w:rsid w:val="00940440"/>
    <w:rsid w:val="009408DD"/>
    <w:rsid w:val="00940DF4"/>
    <w:rsid w:val="0094105C"/>
    <w:rsid w:val="0094164C"/>
    <w:rsid w:val="00941E81"/>
    <w:rsid w:val="00944B9E"/>
    <w:rsid w:val="0094611A"/>
    <w:rsid w:val="009474C5"/>
    <w:rsid w:val="0094775B"/>
    <w:rsid w:val="00947A0C"/>
    <w:rsid w:val="00947BC8"/>
    <w:rsid w:val="00950C34"/>
    <w:rsid w:val="0095225F"/>
    <w:rsid w:val="00952590"/>
    <w:rsid w:val="00952CC6"/>
    <w:rsid w:val="00952E69"/>
    <w:rsid w:val="0095330F"/>
    <w:rsid w:val="009537EC"/>
    <w:rsid w:val="00953C3B"/>
    <w:rsid w:val="00955B5F"/>
    <w:rsid w:val="00956084"/>
    <w:rsid w:val="00956C8E"/>
    <w:rsid w:val="00956E38"/>
    <w:rsid w:val="00957500"/>
    <w:rsid w:val="0096088E"/>
    <w:rsid w:val="009610E8"/>
    <w:rsid w:val="0096116C"/>
    <w:rsid w:val="009613BD"/>
    <w:rsid w:val="00961F8D"/>
    <w:rsid w:val="009635CB"/>
    <w:rsid w:val="009638B6"/>
    <w:rsid w:val="00963E4B"/>
    <w:rsid w:val="00964038"/>
    <w:rsid w:val="009658D0"/>
    <w:rsid w:val="00967D4F"/>
    <w:rsid w:val="00970FFF"/>
    <w:rsid w:val="00971626"/>
    <w:rsid w:val="00971F9E"/>
    <w:rsid w:val="00972437"/>
    <w:rsid w:val="00972C31"/>
    <w:rsid w:val="00972D6B"/>
    <w:rsid w:val="009736D0"/>
    <w:rsid w:val="00973ED3"/>
    <w:rsid w:val="009745D8"/>
    <w:rsid w:val="009768AA"/>
    <w:rsid w:val="00980598"/>
    <w:rsid w:val="00980B23"/>
    <w:rsid w:val="00980BE1"/>
    <w:rsid w:val="00981705"/>
    <w:rsid w:val="009819A1"/>
    <w:rsid w:val="00982AF9"/>
    <w:rsid w:val="00982F03"/>
    <w:rsid w:val="00983A09"/>
    <w:rsid w:val="00985581"/>
    <w:rsid w:val="009861E7"/>
    <w:rsid w:val="009864E0"/>
    <w:rsid w:val="0098701E"/>
    <w:rsid w:val="00987C12"/>
    <w:rsid w:val="009911C1"/>
    <w:rsid w:val="00991951"/>
    <w:rsid w:val="00991E48"/>
    <w:rsid w:val="00991F8E"/>
    <w:rsid w:val="00991FA0"/>
    <w:rsid w:val="009938CA"/>
    <w:rsid w:val="009949FE"/>
    <w:rsid w:val="009955EC"/>
    <w:rsid w:val="009958A1"/>
    <w:rsid w:val="00995F08"/>
    <w:rsid w:val="00996F59"/>
    <w:rsid w:val="009978DA"/>
    <w:rsid w:val="009979D3"/>
    <w:rsid w:val="009A1A15"/>
    <w:rsid w:val="009A1B56"/>
    <w:rsid w:val="009A3375"/>
    <w:rsid w:val="009A468B"/>
    <w:rsid w:val="009A4C6E"/>
    <w:rsid w:val="009A5505"/>
    <w:rsid w:val="009A69EC"/>
    <w:rsid w:val="009B003E"/>
    <w:rsid w:val="009B069C"/>
    <w:rsid w:val="009B28EA"/>
    <w:rsid w:val="009B3208"/>
    <w:rsid w:val="009B4AF6"/>
    <w:rsid w:val="009B4D16"/>
    <w:rsid w:val="009B4FB3"/>
    <w:rsid w:val="009B501C"/>
    <w:rsid w:val="009B5207"/>
    <w:rsid w:val="009B555A"/>
    <w:rsid w:val="009B5AE1"/>
    <w:rsid w:val="009B60D7"/>
    <w:rsid w:val="009B6A2D"/>
    <w:rsid w:val="009B7BC6"/>
    <w:rsid w:val="009B7D70"/>
    <w:rsid w:val="009C1C7A"/>
    <w:rsid w:val="009C1D11"/>
    <w:rsid w:val="009C559E"/>
    <w:rsid w:val="009C5F8F"/>
    <w:rsid w:val="009C6171"/>
    <w:rsid w:val="009C6C7C"/>
    <w:rsid w:val="009C75DC"/>
    <w:rsid w:val="009C7D1D"/>
    <w:rsid w:val="009D2E63"/>
    <w:rsid w:val="009D3E1F"/>
    <w:rsid w:val="009D435C"/>
    <w:rsid w:val="009D52DD"/>
    <w:rsid w:val="009D5455"/>
    <w:rsid w:val="009D5874"/>
    <w:rsid w:val="009D59C1"/>
    <w:rsid w:val="009D5BCA"/>
    <w:rsid w:val="009D66CE"/>
    <w:rsid w:val="009D7164"/>
    <w:rsid w:val="009E2C12"/>
    <w:rsid w:val="009E2C7B"/>
    <w:rsid w:val="009E6573"/>
    <w:rsid w:val="009E7845"/>
    <w:rsid w:val="009F33C2"/>
    <w:rsid w:val="009F5DEA"/>
    <w:rsid w:val="009F6FEB"/>
    <w:rsid w:val="009F7803"/>
    <w:rsid w:val="00A00C6E"/>
    <w:rsid w:val="00A02880"/>
    <w:rsid w:val="00A029A7"/>
    <w:rsid w:val="00A0759E"/>
    <w:rsid w:val="00A07846"/>
    <w:rsid w:val="00A07E35"/>
    <w:rsid w:val="00A100C2"/>
    <w:rsid w:val="00A114A6"/>
    <w:rsid w:val="00A130C4"/>
    <w:rsid w:val="00A14345"/>
    <w:rsid w:val="00A14804"/>
    <w:rsid w:val="00A158A3"/>
    <w:rsid w:val="00A159CE"/>
    <w:rsid w:val="00A165B3"/>
    <w:rsid w:val="00A16DF9"/>
    <w:rsid w:val="00A17A6E"/>
    <w:rsid w:val="00A17CD8"/>
    <w:rsid w:val="00A207B3"/>
    <w:rsid w:val="00A20D15"/>
    <w:rsid w:val="00A233A3"/>
    <w:rsid w:val="00A23AE4"/>
    <w:rsid w:val="00A2501E"/>
    <w:rsid w:val="00A256C6"/>
    <w:rsid w:val="00A2657D"/>
    <w:rsid w:val="00A273DA"/>
    <w:rsid w:val="00A27FE0"/>
    <w:rsid w:val="00A313DE"/>
    <w:rsid w:val="00A31D98"/>
    <w:rsid w:val="00A325E0"/>
    <w:rsid w:val="00A32C33"/>
    <w:rsid w:val="00A3368F"/>
    <w:rsid w:val="00A36B38"/>
    <w:rsid w:val="00A40EDF"/>
    <w:rsid w:val="00A414CC"/>
    <w:rsid w:val="00A4269D"/>
    <w:rsid w:val="00A42A32"/>
    <w:rsid w:val="00A43635"/>
    <w:rsid w:val="00A449D8"/>
    <w:rsid w:val="00A44EF6"/>
    <w:rsid w:val="00A473AC"/>
    <w:rsid w:val="00A47C15"/>
    <w:rsid w:val="00A507A8"/>
    <w:rsid w:val="00A55314"/>
    <w:rsid w:val="00A576FB"/>
    <w:rsid w:val="00A606AE"/>
    <w:rsid w:val="00A62063"/>
    <w:rsid w:val="00A62092"/>
    <w:rsid w:val="00A623FC"/>
    <w:rsid w:val="00A62844"/>
    <w:rsid w:val="00A62CD5"/>
    <w:rsid w:val="00A65ADB"/>
    <w:rsid w:val="00A65FE3"/>
    <w:rsid w:val="00A6618B"/>
    <w:rsid w:val="00A67F8A"/>
    <w:rsid w:val="00A70623"/>
    <w:rsid w:val="00A70DD3"/>
    <w:rsid w:val="00A70F64"/>
    <w:rsid w:val="00A71107"/>
    <w:rsid w:val="00A7200A"/>
    <w:rsid w:val="00A728BD"/>
    <w:rsid w:val="00A75307"/>
    <w:rsid w:val="00A76501"/>
    <w:rsid w:val="00A76624"/>
    <w:rsid w:val="00A77AA4"/>
    <w:rsid w:val="00A77C1A"/>
    <w:rsid w:val="00A81BE7"/>
    <w:rsid w:val="00A829D9"/>
    <w:rsid w:val="00A82EDB"/>
    <w:rsid w:val="00A83464"/>
    <w:rsid w:val="00A845C9"/>
    <w:rsid w:val="00A84DAB"/>
    <w:rsid w:val="00A84F49"/>
    <w:rsid w:val="00A8742E"/>
    <w:rsid w:val="00A906F9"/>
    <w:rsid w:val="00A90DDC"/>
    <w:rsid w:val="00A91081"/>
    <w:rsid w:val="00A91A88"/>
    <w:rsid w:val="00A92083"/>
    <w:rsid w:val="00A9355B"/>
    <w:rsid w:val="00A94819"/>
    <w:rsid w:val="00A96512"/>
    <w:rsid w:val="00A9651C"/>
    <w:rsid w:val="00A9698F"/>
    <w:rsid w:val="00A973C4"/>
    <w:rsid w:val="00A977A4"/>
    <w:rsid w:val="00AA120F"/>
    <w:rsid w:val="00AA288A"/>
    <w:rsid w:val="00AA5C6B"/>
    <w:rsid w:val="00AA64C9"/>
    <w:rsid w:val="00AA77FE"/>
    <w:rsid w:val="00AB02D7"/>
    <w:rsid w:val="00AB0FC7"/>
    <w:rsid w:val="00AB1DFB"/>
    <w:rsid w:val="00AB5B04"/>
    <w:rsid w:val="00AB6454"/>
    <w:rsid w:val="00AB67D7"/>
    <w:rsid w:val="00AB6884"/>
    <w:rsid w:val="00AB7496"/>
    <w:rsid w:val="00AC0502"/>
    <w:rsid w:val="00AC06C6"/>
    <w:rsid w:val="00AC0CA5"/>
    <w:rsid w:val="00AC0F7F"/>
    <w:rsid w:val="00AC1493"/>
    <w:rsid w:val="00AC1F03"/>
    <w:rsid w:val="00AC2F81"/>
    <w:rsid w:val="00AC3EB7"/>
    <w:rsid w:val="00AC4F16"/>
    <w:rsid w:val="00AC5A23"/>
    <w:rsid w:val="00AC5B59"/>
    <w:rsid w:val="00AC67DF"/>
    <w:rsid w:val="00AD0168"/>
    <w:rsid w:val="00AD073A"/>
    <w:rsid w:val="00AD141F"/>
    <w:rsid w:val="00AD216E"/>
    <w:rsid w:val="00AD54EE"/>
    <w:rsid w:val="00AD69BC"/>
    <w:rsid w:val="00AD6E4D"/>
    <w:rsid w:val="00AD79FC"/>
    <w:rsid w:val="00AD7A2C"/>
    <w:rsid w:val="00AE05A5"/>
    <w:rsid w:val="00AE274B"/>
    <w:rsid w:val="00AE2BD2"/>
    <w:rsid w:val="00AE4664"/>
    <w:rsid w:val="00AE661D"/>
    <w:rsid w:val="00AE6E4B"/>
    <w:rsid w:val="00AE7446"/>
    <w:rsid w:val="00AF0430"/>
    <w:rsid w:val="00AF0FCF"/>
    <w:rsid w:val="00AF1A58"/>
    <w:rsid w:val="00AF1D89"/>
    <w:rsid w:val="00AF47BD"/>
    <w:rsid w:val="00AF4A90"/>
    <w:rsid w:val="00AF4C84"/>
    <w:rsid w:val="00B01035"/>
    <w:rsid w:val="00B010C6"/>
    <w:rsid w:val="00B01D56"/>
    <w:rsid w:val="00B01EC9"/>
    <w:rsid w:val="00B04421"/>
    <w:rsid w:val="00B06477"/>
    <w:rsid w:val="00B07BBC"/>
    <w:rsid w:val="00B104C8"/>
    <w:rsid w:val="00B11475"/>
    <w:rsid w:val="00B11647"/>
    <w:rsid w:val="00B11EA1"/>
    <w:rsid w:val="00B13100"/>
    <w:rsid w:val="00B147A8"/>
    <w:rsid w:val="00B16F6E"/>
    <w:rsid w:val="00B1741C"/>
    <w:rsid w:val="00B17782"/>
    <w:rsid w:val="00B2109B"/>
    <w:rsid w:val="00B21B16"/>
    <w:rsid w:val="00B21F20"/>
    <w:rsid w:val="00B2218D"/>
    <w:rsid w:val="00B22198"/>
    <w:rsid w:val="00B22A2B"/>
    <w:rsid w:val="00B22F96"/>
    <w:rsid w:val="00B23FA4"/>
    <w:rsid w:val="00B24E72"/>
    <w:rsid w:val="00B25B10"/>
    <w:rsid w:val="00B27325"/>
    <w:rsid w:val="00B3101F"/>
    <w:rsid w:val="00B31EB7"/>
    <w:rsid w:val="00B31F96"/>
    <w:rsid w:val="00B33C1D"/>
    <w:rsid w:val="00B33FB0"/>
    <w:rsid w:val="00B34613"/>
    <w:rsid w:val="00B34719"/>
    <w:rsid w:val="00B34E18"/>
    <w:rsid w:val="00B3653A"/>
    <w:rsid w:val="00B3674F"/>
    <w:rsid w:val="00B36E64"/>
    <w:rsid w:val="00B402A1"/>
    <w:rsid w:val="00B403C6"/>
    <w:rsid w:val="00B4102F"/>
    <w:rsid w:val="00B4119B"/>
    <w:rsid w:val="00B41BEA"/>
    <w:rsid w:val="00B41F7A"/>
    <w:rsid w:val="00B426CC"/>
    <w:rsid w:val="00B42BC9"/>
    <w:rsid w:val="00B43D09"/>
    <w:rsid w:val="00B4524D"/>
    <w:rsid w:val="00B456BE"/>
    <w:rsid w:val="00B4657D"/>
    <w:rsid w:val="00B47A37"/>
    <w:rsid w:val="00B505F0"/>
    <w:rsid w:val="00B521BA"/>
    <w:rsid w:val="00B5224D"/>
    <w:rsid w:val="00B52775"/>
    <w:rsid w:val="00B52920"/>
    <w:rsid w:val="00B52A19"/>
    <w:rsid w:val="00B52BD0"/>
    <w:rsid w:val="00B53B08"/>
    <w:rsid w:val="00B53BFE"/>
    <w:rsid w:val="00B53C2A"/>
    <w:rsid w:val="00B544BD"/>
    <w:rsid w:val="00B552A1"/>
    <w:rsid w:val="00B57089"/>
    <w:rsid w:val="00B570E5"/>
    <w:rsid w:val="00B57A64"/>
    <w:rsid w:val="00B63004"/>
    <w:rsid w:val="00B653A3"/>
    <w:rsid w:val="00B66834"/>
    <w:rsid w:val="00B66B1A"/>
    <w:rsid w:val="00B7263C"/>
    <w:rsid w:val="00B73A6B"/>
    <w:rsid w:val="00B743C6"/>
    <w:rsid w:val="00B7686F"/>
    <w:rsid w:val="00B771D0"/>
    <w:rsid w:val="00B80CAA"/>
    <w:rsid w:val="00B81638"/>
    <w:rsid w:val="00B81A12"/>
    <w:rsid w:val="00B81BBB"/>
    <w:rsid w:val="00B83958"/>
    <w:rsid w:val="00B85A61"/>
    <w:rsid w:val="00B85AF8"/>
    <w:rsid w:val="00B87200"/>
    <w:rsid w:val="00B905CE"/>
    <w:rsid w:val="00B9076A"/>
    <w:rsid w:val="00B90C65"/>
    <w:rsid w:val="00B90FEE"/>
    <w:rsid w:val="00B9114C"/>
    <w:rsid w:val="00B9160F"/>
    <w:rsid w:val="00B92B7C"/>
    <w:rsid w:val="00B939CB"/>
    <w:rsid w:val="00B93A05"/>
    <w:rsid w:val="00B93C3A"/>
    <w:rsid w:val="00B94FE1"/>
    <w:rsid w:val="00B95624"/>
    <w:rsid w:val="00B95C9F"/>
    <w:rsid w:val="00B9666B"/>
    <w:rsid w:val="00B96C93"/>
    <w:rsid w:val="00B97236"/>
    <w:rsid w:val="00B975FF"/>
    <w:rsid w:val="00BA0C6C"/>
    <w:rsid w:val="00BA0FDE"/>
    <w:rsid w:val="00BA107D"/>
    <w:rsid w:val="00BA1097"/>
    <w:rsid w:val="00BA2007"/>
    <w:rsid w:val="00BA215A"/>
    <w:rsid w:val="00BA2545"/>
    <w:rsid w:val="00BA42B5"/>
    <w:rsid w:val="00BA4BE3"/>
    <w:rsid w:val="00BA5D86"/>
    <w:rsid w:val="00BA7489"/>
    <w:rsid w:val="00BB02D1"/>
    <w:rsid w:val="00BB0E8B"/>
    <w:rsid w:val="00BB12FF"/>
    <w:rsid w:val="00BB275C"/>
    <w:rsid w:val="00BB2BB8"/>
    <w:rsid w:val="00BB5BC1"/>
    <w:rsid w:val="00BB5F2A"/>
    <w:rsid w:val="00BB6111"/>
    <w:rsid w:val="00BB723C"/>
    <w:rsid w:val="00BB73D0"/>
    <w:rsid w:val="00BB758D"/>
    <w:rsid w:val="00BB79D3"/>
    <w:rsid w:val="00BC0D7F"/>
    <w:rsid w:val="00BC2E5D"/>
    <w:rsid w:val="00BC32FF"/>
    <w:rsid w:val="00BC34C3"/>
    <w:rsid w:val="00BC3829"/>
    <w:rsid w:val="00BC5083"/>
    <w:rsid w:val="00BD106D"/>
    <w:rsid w:val="00BD111D"/>
    <w:rsid w:val="00BD1427"/>
    <w:rsid w:val="00BD1709"/>
    <w:rsid w:val="00BD1E7B"/>
    <w:rsid w:val="00BD2CE4"/>
    <w:rsid w:val="00BD370E"/>
    <w:rsid w:val="00BD4118"/>
    <w:rsid w:val="00BD4986"/>
    <w:rsid w:val="00BD59EB"/>
    <w:rsid w:val="00BD731C"/>
    <w:rsid w:val="00BE0E99"/>
    <w:rsid w:val="00BE1A9D"/>
    <w:rsid w:val="00BE22B6"/>
    <w:rsid w:val="00BE26BB"/>
    <w:rsid w:val="00BE28D9"/>
    <w:rsid w:val="00BE360F"/>
    <w:rsid w:val="00BE3D85"/>
    <w:rsid w:val="00BE4D94"/>
    <w:rsid w:val="00BE505C"/>
    <w:rsid w:val="00BE698C"/>
    <w:rsid w:val="00BE7753"/>
    <w:rsid w:val="00BE7DFC"/>
    <w:rsid w:val="00BF07FB"/>
    <w:rsid w:val="00BF0ED4"/>
    <w:rsid w:val="00BF1911"/>
    <w:rsid w:val="00BF26A2"/>
    <w:rsid w:val="00BF346A"/>
    <w:rsid w:val="00BF3CE7"/>
    <w:rsid w:val="00BF3F35"/>
    <w:rsid w:val="00BF611E"/>
    <w:rsid w:val="00BF764D"/>
    <w:rsid w:val="00BF7EA4"/>
    <w:rsid w:val="00BF7EF8"/>
    <w:rsid w:val="00C001BD"/>
    <w:rsid w:val="00C002D1"/>
    <w:rsid w:val="00C00682"/>
    <w:rsid w:val="00C00A65"/>
    <w:rsid w:val="00C028B0"/>
    <w:rsid w:val="00C030DC"/>
    <w:rsid w:val="00C039B8"/>
    <w:rsid w:val="00C06DD3"/>
    <w:rsid w:val="00C0711C"/>
    <w:rsid w:val="00C11F2C"/>
    <w:rsid w:val="00C145ED"/>
    <w:rsid w:val="00C14F45"/>
    <w:rsid w:val="00C17327"/>
    <w:rsid w:val="00C174A4"/>
    <w:rsid w:val="00C1770B"/>
    <w:rsid w:val="00C179E7"/>
    <w:rsid w:val="00C20200"/>
    <w:rsid w:val="00C20535"/>
    <w:rsid w:val="00C2069A"/>
    <w:rsid w:val="00C217DD"/>
    <w:rsid w:val="00C229DE"/>
    <w:rsid w:val="00C25621"/>
    <w:rsid w:val="00C25692"/>
    <w:rsid w:val="00C26EA2"/>
    <w:rsid w:val="00C30658"/>
    <w:rsid w:val="00C321D2"/>
    <w:rsid w:val="00C33B7C"/>
    <w:rsid w:val="00C344BC"/>
    <w:rsid w:val="00C349C5"/>
    <w:rsid w:val="00C34DAF"/>
    <w:rsid w:val="00C36CE3"/>
    <w:rsid w:val="00C37E37"/>
    <w:rsid w:val="00C419A7"/>
    <w:rsid w:val="00C42234"/>
    <w:rsid w:val="00C424F7"/>
    <w:rsid w:val="00C44A0F"/>
    <w:rsid w:val="00C51B8E"/>
    <w:rsid w:val="00C51C85"/>
    <w:rsid w:val="00C52341"/>
    <w:rsid w:val="00C53590"/>
    <w:rsid w:val="00C535E2"/>
    <w:rsid w:val="00C539E9"/>
    <w:rsid w:val="00C54AAA"/>
    <w:rsid w:val="00C55320"/>
    <w:rsid w:val="00C6176D"/>
    <w:rsid w:val="00C637F6"/>
    <w:rsid w:val="00C63E2A"/>
    <w:rsid w:val="00C673AA"/>
    <w:rsid w:val="00C67B3B"/>
    <w:rsid w:val="00C72448"/>
    <w:rsid w:val="00C727DA"/>
    <w:rsid w:val="00C73CA5"/>
    <w:rsid w:val="00C75503"/>
    <w:rsid w:val="00C75525"/>
    <w:rsid w:val="00C7652D"/>
    <w:rsid w:val="00C766CA"/>
    <w:rsid w:val="00C805D8"/>
    <w:rsid w:val="00C80DEB"/>
    <w:rsid w:val="00C817A3"/>
    <w:rsid w:val="00C828B7"/>
    <w:rsid w:val="00C83D50"/>
    <w:rsid w:val="00C8438D"/>
    <w:rsid w:val="00C84AD5"/>
    <w:rsid w:val="00C860BE"/>
    <w:rsid w:val="00C86338"/>
    <w:rsid w:val="00C873DC"/>
    <w:rsid w:val="00C87638"/>
    <w:rsid w:val="00C9024B"/>
    <w:rsid w:val="00C90A84"/>
    <w:rsid w:val="00C9537D"/>
    <w:rsid w:val="00C9588B"/>
    <w:rsid w:val="00C95F5F"/>
    <w:rsid w:val="00C9698E"/>
    <w:rsid w:val="00C96BE4"/>
    <w:rsid w:val="00C9724E"/>
    <w:rsid w:val="00CA0465"/>
    <w:rsid w:val="00CA078F"/>
    <w:rsid w:val="00CA0A62"/>
    <w:rsid w:val="00CA2477"/>
    <w:rsid w:val="00CA2601"/>
    <w:rsid w:val="00CA2621"/>
    <w:rsid w:val="00CA2E0C"/>
    <w:rsid w:val="00CA2F25"/>
    <w:rsid w:val="00CA33BD"/>
    <w:rsid w:val="00CA3873"/>
    <w:rsid w:val="00CA4A00"/>
    <w:rsid w:val="00CA5914"/>
    <w:rsid w:val="00CA652D"/>
    <w:rsid w:val="00CA6AE3"/>
    <w:rsid w:val="00CA7960"/>
    <w:rsid w:val="00CA7977"/>
    <w:rsid w:val="00CB03C7"/>
    <w:rsid w:val="00CB0A81"/>
    <w:rsid w:val="00CB289F"/>
    <w:rsid w:val="00CB30BE"/>
    <w:rsid w:val="00CB4B7A"/>
    <w:rsid w:val="00CB4CFA"/>
    <w:rsid w:val="00CB5956"/>
    <w:rsid w:val="00CB6B8A"/>
    <w:rsid w:val="00CB7144"/>
    <w:rsid w:val="00CC070C"/>
    <w:rsid w:val="00CC09FC"/>
    <w:rsid w:val="00CC0DC2"/>
    <w:rsid w:val="00CC1CBD"/>
    <w:rsid w:val="00CC771D"/>
    <w:rsid w:val="00CD0F64"/>
    <w:rsid w:val="00CD14C4"/>
    <w:rsid w:val="00CD1572"/>
    <w:rsid w:val="00CD1D9C"/>
    <w:rsid w:val="00CD21A1"/>
    <w:rsid w:val="00CD2270"/>
    <w:rsid w:val="00CD247E"/>
    <w:rsid w:val="00CD2946"/>
    <w:rsid w:val="00CD2FDA"/>
    <w:rsid w:val="00CD35FC"/>
    <w:rsid w:val="00CD3831"/>
    <w:rsid w:val="00CD3B05"/>
    <w:rsid w:val="00CD51B5"/>
    <w:rsid w:val="00CD617F"/>
    <w:rsid w:val="00CD79E4"/>
    <w:rsid w:val="00CD7E40"/>
    <w:rsid w:val="00CE017F"/>
    <w:rsid w:val="00CE0328"/>
    <w:rsid w:val="00CE0FB8"/>
    <w:rsid w:val="00CE1730"/>
    <w:rsid w:val="00CE2C15"/>
    <w:rsid w:val="00CE4288"/>
    <w:rsid w:val="00CE5999"/>
    <w:rsid w:val="00CE6082"/>
    <w:rsid w:val="00CE6209"/>
    <w:rsid w:val="00CE66C8"/>
    <w:rsid w:val="00CE743D"/>
    <w:rsid w:val="00CF16CC"/>
    <w:rsid w:val="00CF3184"/>
    <w:rsid w:val="00CF42EC"/>
    <w:rsid w:val="00CF4DE5"/>
    <w:rsid w:val="00CF6F41"/>
    <w:rsid w:val="00D00BD8"/>
    <w:rsid w:val="00D01D89"/>
    <w:rsid w:val="00D01E7C"/>
    <w:rsid w:val="00D03841"/>
    <w:rsid w:val="00D03B96"/>
    <w:rsid w:val="00D060E0"/>
    <w:rsid w:val="00D0621E"/>
    <w:rsid w:val="00D106A0"/>
    <w:rsid w:val="00D1090C"/>
    <w:rsid w:val="00D110DD"/>
    <w:rsid w:val="00D1183A"/>
    <w:rsid w:val="00D12A4B"/>
    <w:rsid w:val="00D13496"/>
    <w:rsid w:val="00D1363D"/>
    <w:rsid w:val="00D142DE"/>
    <w:rsid w:val="00D14D2B"/>
    <w:rsid w:val="00D151D1"/>
    <w:rsid w:val="00D152D0"/>
    <w:rsid w:val="00D15E35"/>
    <w:rsid w:val="00D16D91"/>
    <w:rsid w:val="00D2051C"/>
    <w:rsid w:val="00D20C3C"/>
    <w:rsid w:val="00D23212"/>
    <w:rsid w:val="00D23824"/>
    <w:rsid w:val="00D24788"/>
    <w:rsid w:val="00D249E2"/>
    <w:rsid w:val="00D252C8"/>
    <w:rsid w:val="00D25706"/>
    <w:rsid w:val="00D2571E"/>
    <w:rsid w:val="00D27BAE"/>
    <w:rsid w:val="00D306ED"/>
    <w:rsid w:val="00D32644"/>
    <w:rsid w:val="00D32A7F"/>
    <w:rsid w:val="00D3418C"/>
    <w:rsid w:val="00D34ED3"/>
    <w:rsid w:val="00D3513C"/>
    <w:rsid w:val="00D353BB"/>
    <w:rsid w:val="00D35B4A"/>
    <w:rsid w:val="00D35E7A"/>
    <w:rsid w:val="00D400FD"/>
    <w:rsid w:val="00D41281"/>
    <w:rsid w:val="00D4230B"/>
    <w:rsid w:val="00D428BC"/>
    <w:rsid w:val="00D42EA0"/>
    <w:rsid w:val="00D42EDB"/>
    <w:rsid w:val="00D47868"/>
    <w:rsid w:val="00D47D6F"/>
    <w:rsid w:val="00D505D8"/>
    <w:rsid w:val="00D50BA0"/>
    <w:rsid w:val="00D510AE"/>
    <w:rsid w:val="00D51F7D"/>
    <w:rsid w:val="00D53026"/>
    <w:rsid w:val="00D5405E"/>
    <w:rsid w:val="00D5445C"/>
    <w:rsid w:val="00D5460C"/>
    <w:rsid w:val="00D54CAD"/>
    <w:rsid w:val="00D562A4"/>
    <w:rsid w:val="00D563D4"/>
    <w:rsid w:val="00D568DD"/>
    <w:rsid w:val="00D570D7"/>
    <w:rsid w:val="00D5797C"/>
    <w:rsid w:val="00D57EA1"/>
    <w:rsid w:val="00D60109"/>
    <w:rsid w:val="00D61203"/>
    <w:rsid w:val="00D61A43"/>
    <w:rsid w:val="00D61F8C"/>
    <w:rsid w:val="00D633FB"/>
    <w:rsid w:val="00D636DA"/>
    <w:rsid w:val="00D63F97"/>
    <w:rsid w:val="00D64294"/>
    <w:rsid w:val="00D643EE"/>
    <w:rsid w:val="00D64471"/>
    <w:rsid w:val="00D650A9"/>
    <w:rsid w:val="00D651EE"/>
    <w:rsid w:val="00D670F8"/>
    <w:rsid w:val="00D6769A"/>
    <w:rsid w:val="00D704D2"/>
    <w:rsid w:val="00D71E82"/>
    <w:rsid w:val="00D726FE"/>
    <w:rsid w:val="00D744EB"/>
    <w:rsid w:val="00D74970"/>
    <w:rsid w:val="00D75727"/>
    <w:rsid w:val="00D76B34"/>
    <w:rsid w:val="00D77789"/>
    <w:rsid w:val="00D777AF"/>
    <w:rsid w:val="00D77C85"/>
    <w:rsid w:val="00D80240"/>
    <w:rsid w:val="00D807A2"/>
    <w:rsid w:val="00D816BE"/>
    <w:rsid w:val="00D81EF9"/>
    <w:rsid w:val="00D83595"/>
    <w:rsid w:val="00D83891"/>
    <w:rsid w:val="00D8397E"/>
    <w:rsid w:val="00D84396"/>
    <w:rsid w:val="00D90584"/>
    <w:rsid w:val="00D907D4"/>
    <w:rsid w:val="00D9147A"/>
    <w:rsid w:val="00D91542"/>
    <w:rsid w:val="00D91936"/>
    <w:rsid w:val="00D92323"/>
    <w:rsid w:val="00D92A64"/>
    <w:rsid w:val="00D92E4F"/>
    <w:rsid w:val="00D934B1"/>
    <w:rsid w:val="00D9411F"/>
    <w:rsid w:val="00D94266"/>
    <w:rsid w:val="00D95539"/>
    <w:rsid w:val="00D95846"/>
    <w:rsid w:val="00D958C5"/>
    <w:rsid w:val="00D969C9"/>
    <w:rsid w:val="00D96D49"/>
    <w:rsid w:val="00DA0E55"/>
    <w:rsid w:val="00DA1BE3"/>
    <w:rsid w:val="00DA1CB9"/>
    <w:rsid w:val="00DA1D95"/>
    <w:rsid w:val="00DA43FC"/>
    <w:rsid w:val="00DA4949"/>
    <w:rsid w:val="00DA4F64"/>
    <w:rsid w:val="00DA697B"/>
    <w:rsid w:val="00DA6A63"/>
    <w:rsid w:val="00DA76AE"/>
    <w:rsid w:val="00DB073F"/>
    <w:rsid w:val="00DB094E"/>
    <w:rsid w:val="00DB1B38"/>
    <w:rsid w:val="00DB205D"/>
    <w:rsid w:val="00DB3107"/>
    <w:rsid w:val="00DB5BD1"/>
    <w:rsid w:val="00DB5EEC"/>
    <w:rsid w:val="00DB63C2"/>
    <w:rsid w:val="00DB732C"/>
    <w:rsid w:val="00DC0D30"/>
    <w:rsid w:val="00DC1165"/>
    <w:rsid w:val="00DC146A"/>
    <w:rsid w:val="00DC2525"/>
    <w:rsid w:val="00DC366A"/>
    <w:rsid w:val="00DC3B58"/>
    <w:rsid w:val="00DC4E0B"/>
    <w:rsid w:val="00DC7272"/>
    <w:rsid w:val="00DC747C"/>
    <w:rsid w:val="00DC7FA7"/>
    <w:rsid w:val="00DD0BCF"/>
    <w:rsid w:val="00DD0D78"/>
    <w:rsid w:val="00DD178D"/>
    <w:rsid w:val="00DD17E1"/>
    <w:rsid w:val="00DD3F06"/>
    <w:rsid w:val="00DD5679"/>
    <w:rsid w:val="00DE0FFE"/>
    <w:rsid w:val="00DE16A5"/>
    <w:rsid w:val="00DE216B"/>
    <w:rsid w:val="00DE2A39"/>
    <w:rsid w:val="00DE3201"/>
    <w:rsid w:val="00DE3237"/>
    <w:rsid w:val="00DE465A"/>
    <w:rsid w:val="00DE6BDC"/>
    <w:rsid w:val="00DF06A7"/>
    <w:rsid w:val="00DF2F83"/>
    <w:rsid w:val="00DF383C"/>
    <w:rsid w:val="00DF3A0A"/>
    <w:rsid w:val="00DF49FB"/>
    <w:rsid w:val="00DF4B1D"/>
    <w:rsid w:val="00DF69DB"/>
    <w:rsid w:val="00DF7AD6"/>
    <w:rsid w:val="00E0016A"/>
    <w:rsid w:val="00E02974"/>
    <w:rsid w:val="00E02A29"/>
    <w:rsid w:val="00E0322E"/>
    <w:rsid w:val="00E03741"/>
    <w:rsid w:val="00E0449D"/>
    <w:rsid w:val="00E05AA3"/>
    <w:rsid w:val="00E0671C"/>
    <w:rsid w:val="00E06DD2"/>
    <w:rsid w:val="00E10958"/>
    <w:rsid w:val="00E11B82"/>
    <w:rsid w:val="00E11DA6"/>
    <w:rsid w:val="00E13275"/>
    <w:rsid w:val="00E13C31"/>
    <w:rsid w:val="00E1552D"/>
    <w:rsid w:val="00E15D94"/>
    <w:rsid w:val="00E16C9E"/>
    <w:rsid w:val="00E200BE"/>
    <w:rsid w:val="00E20AE7"/>
    <w:rsid w:val="00E2142E"/>
    <w:rsid w:val="00E241AE"/>
    <w:rsid w:val="00E243E4"/>
    <w:rsid w:val="00E246B7"/>
    <w:rsid w:val="00E24C7A"/>
    <w:rsid w:val="00E303E4"/>
    <w:rsid w:val="00E31AE6"/>
    <w:rsid w:val="00E31DA0"/>
    <w:rsid w:val="00E32B9F"/>
    <w:rsid w:val="00E335B4"/>
    <w:rsid w:val="00E33F88"/>
    <w:rsid w:val="00E3418A"/>
    <w:rsid w:val="00E34E22"/>
    <w:rsid w:val="00E35DA3"/>
    <w:rsid w:val="00E41247"/>
    <w:rsid w:val="00E41400"/>
    <w:rsid w:val="00E4195E"/>
    <w:rsid w:val="00E428CB"/>
    <w:rsid w:val="00E441BF"/>
    <w:rsid w:val="00E4538C"/>
    <w:rsid w:val="00E465C4"/>
    <w:rsid w:val="00E47237"/>
    <w:rsid w:val="00E4745C"/>
    <w:rsid w:val="00E5051F"/>
    <w:rsid w:val="00E5095B"/>
    <w:rsid w:val="00E51A5E"/>
    <w:rsid w:val="00E521FD"/>
    <w:rsid w:val="00E531F2"/>
    <w:rsid w:val="00E534DB"/>
    <w:rsid w:val="00E53E72"/>
    <w:rsid w:val="00E54262"/>
    <w:rsid w:val="00E5509E"/>
    <w:rsid w:val="00E55A14"/>
    <w:rsid w:val="00E55FA1"/>
    <w:rsid w:val="00E567F7"/>
    <w:rsid w:val="00E5689D"/>
    <w:rsid w:val="00E56DA7"/>
    <w:rsid w:val="00E57498"/>
    <w:rsid w:val="00E615DD"/>
    <w:rsid w:val="00E61A64"/>
    <w:rsid w:val="00E62DBF"/>
    <w:rsid w:val="00E63AEF"/>
    <w:rsid w:val="00E640ED"/>
    <w:rsid w:val="00E64BA1"/>
    <w:rsid w:val="00E65CD9"/>
    <w:rsid w:val="00E65F04"/>
    <w:rsid w:val="00E66D37"/>
    <w:rsid w:val="00E66F78"/>
    <w:rsid w:val="00E702F5"/>
    <w:rsid w:val="00E70C7D"/>
    <w:rsid w:val="00E72123"/>
    <w:rsid w:val="00E72264"/>
    <w:rsid w:val="00E7232C"/>
    <w:rsid w:val="00E744B9"/>
    <w:rsid w:val="00E750D0"/>
    <w:rsid w:val="00E75302"/>
    <w:rsid w:val="00E7715A"/>
    <w:rsid w:val="00E80681"/>
    <w:rsid w:val="00E8107C"/>
    <w:rsid w:val="00E817CB"/>
    <w:rsid w:val="00E81ABA"/>
    <w:rsid w:val="00E81E3C"/>
    <w:rsid w:val="00E82B32"/>
    <w:rsid w:val="00E853A4"/>
    <w:rsid w:val="00E85BC3"/>
    <w:rsid w:val="00E86EB2"/>
    <w:rsid w:val="00E87FD6"/>
    <w:rsid w:val="00E905AA"/>
    <w:rsid w:val="00E90C9F"/>
    <w:rsid w:val="00E94EA7"/>
    <w:rsid w:val="00E95391"/>
    <w:rsid w:val="00E9747C"/>
    <w:rsid w:val="00E976C6"/>
    <w:rsid w:val="00E97FA8"/>
    <w:rsid w:val="00EA03F8"/>
    <w:rsid w:val="00EA0462"/>
    <w:rsid w:val="00EA0AB9"/>
    <w:rsid w:val="00EA1730"/>
    <w:rsid w:val="00EA2950"/>
    <w:rsid w:val="00EA3135"/>
    <w:rsid w:val="00EA3747"/>
    <w:rsid w:val="00EA46F1"/>
    <w:rsid w:val="00EA7794"/>
    <w:rsid w:val="00EB0507"/>
    <w:rsid w:val="00EB05D5"/>
    <w:rsid w:val="00EB0656"/>
    <w:rsid w:val="00EB0A31"/>
    <w:rsid w:val="00EB0D4D"/>
    <w:rsid w:val="00EB14CC"/>
    <w:rsid w:val="00EB1758"/>
    <w:rsid w:val="00EB2224"/>
    <w:rsid w:val="00EB234D"/>
    <w:rsid w:val="00EB43C8"/>
    <w:rsid w:val="00EB6667"/>
    <w:rsid w:val="00EC0A2B"/>
    <w:rsid w:val="00EC18DC"/>
    <w:rsid w:val="00EC19D3"/>
    <w:rsid w:val="00EC1E07"/>
    <w:rsid w:val="00EC1ED7"/>
    <w:rsid w:val="00EC313F"/>
    <w:rsid w:val="00EC3A47"/>
    <w:rsid w:val="00EC3EEC"/>
    <w:rsid w:val="00EC47B9"/>
    <w:rsid w:val="00EC4B3E"/>
    <w:rsid w:val="00EC5CDE"/>
    <w:rsid w:val="00EC64A3"/>
    <w:rsid w:val="00EC65F2"/>
    <w:rsid w:val="00EC67B9"/>
    <w:rsid w:val="00EC6963"/>
    <w:rsid w:val="00EC6C09"/>
    <w:rsid w:val="00ED0305"/>
    <w:rsid w:val="00ED06BB"/>
    <w:rsid w:val="00ED099B"/>
    <w:rsid w:val="00ED0E85"/>
    <w:rsid w:val="00ED19C8"/>
    <w:rsid w:val="00ED1FA5"/>
    <w:rsid w:val="00ED232D"/>
    <w:rsid w:val="00ED5E7F"/>
    <w:rsid w:val="00ED630D"/>
    <w:rsid w:val="00ED6547"/>
    <w:rsid w:val="00ED6C6D"/>
    <w:rsid w:val="00ED7064"/>
    <w:rsid w:val="00ED746F"/>
    <w:rsid w:val="00ED79DD"/>
    <w:rsid w:val="00ED7C39"/>
    <w:rsid w:val="00EE0006"/>
    <w:rsid w:val="00EE00E7"/>
    <w:rsid w:val="00EE0360"/>
    <w:rsid w:val="00EE190B"/>
    <w:rsid w:val="00EE2E4B"/>
    <w:rsid w:val="00EE3E30"/>
    <w:rsid w:val="00EE4118"/>
    <w:rsid w:val="00EE47B8"/>
    <w:rsid w:val="00EE5F44"/>
    <w:rsid w:val="00EE67D9"/>
    <w:rsid w:val="00EF02A4"/>
    <w:rsid w:val="00EF0E9C"/>
    <w:rsid w:val="00EF1F3A"/>
    <w:rsid w:val="00EF2B12"/>
    <w:rsid w:val="00EF31BC"/>
    <w:rsid w:val="00EF54C4"/>
    <w:rsid w:val="00EF6370"/>
    <w:rsid w:val="00EF78D8"/>
    <w:rsid w:val="00F00989"/>
    <w:rsid w:val="00F00DE0"/>
    <w:rsid w:val="00F013A5"/>
    <w:rsid w:val="00F02C27"/>
    <w:rsid w:val="00F04342"/>
    <w:rsid w:val="00F062F1"/>
    <w:rsid w:val="00F06DD5"/>
    <w:rsid w:val="00F076F3"/>
    <w:rsid w:val="00F11A8B"/>
    <w:rsid w:val="00F14065"/>
    <w:rsid w:val="00F14A63"/>
    <w:rsid w:val="00F14CA3"/>
    <w:rsid w:val="00F17B08"/>
    <w:rsid w:val="00F21EF6"/>
    <w:rsid w:val="00F22159"/>
    <w:rsid w:val="00F22C7F"/>
    <w:rsid w:val="00F231BF"/>
    <w:rsid w:val="00F23AD4"/>
    <w:rsid w:val="00F250EC"/>
    <w:rsid w:val="00F26FE2"/>
    <w:rsid w:val="00F27409"/>
    <w:rsid w:val="00F27676"/>
    <w:rsid w:val="00F33198"/>
    <w:rsid w:val="00F33ADE"/>
    <w:rsid w:val="00F34143"/>
    <w:rsid w:val="00F347FD"/>
    <w:rsid w:val="00F3643A"/>
    <w:rsid w:val="00F36DF4"/>
    <w:rsid w:val="00F3758B"/>
    <w:rsid w:val="00F40B0C"/>
    <w:rsid w:val="00F40D8E"/>
    <w:rsid w:val="00F418A1"/>
    <w:rsid w:val="00F41B32"/>
    <w:rsid w:val="00F41CD0"/>
    <w:rsid w:val="00F4494C"/>
    <w:rsid w:val="00F45B09"/>
    <w:rsid w:val="00F4628D"/>
    <w:rsid w:val="00F506C1"/>
    <w:rsid w:val="00F53A45"/>
    <w:rsid w:val="00F55ACE"/>
    <w:rsid w:val="00F57690"/>
    <w:rsid w:val="00F60A1A"/>
    <w:rsid w:val="00F61A6A"/>
    <w:rsid w:val="00F61C93"/>
    <w:rsid w:val="00F6233E"/>
    <w:rsid w:val="00F62369"/>
    <w:rsid w:val="00F64331"/>
    <w:rsid w:val="00F64AA7"/>
    <w:rsid w:val="00F65CEA"/>
    <w:rsid w:val="00F70070"/>
    <w:rsid w:val="00F70791"/>
    <w:rsid w:val="00F70A81"/>
    <w:rsid w:val="00F71034"/>
    <w:rsid w:val="00F716F2"/>
    <w:rsid w:val="00F7361A"/>
    <w:rsid w:val="00F75368"/>
    <w:rsid w:val="00F7594F"/>
    <w:rsid w:val="00F7653E"/>
    <w:rsid w:val="00F8039F"/>
    <w:rsid w:val="00F810CA"/>
    <w:rsid w:val="00F8158F"/>
    <w:rsid w:val="00F816EA"/>
    <w:rsid w:val="00F81EB0"/>
    <w:rsid w:val="00F82582"/>
    <w:rsid w:val="00F8375A"/>
    <w:rsid w:val="00F84C23"/>
    <w:rsid w:val="00F87DD9"/>
    <w:rsid w:val="00F87F80"/>
    <w:rsid w:val="00F90A3A"/>
    <w:rsid w:val="00F90A78"/>
    <w:rsid w:val="00F91974"/>
    <w:rsid w:val="00F91B8D"/>
    <w:rsid w:val="00F91CA6"/>
    <w:rsid w:val="00F91E5C"/>
    <w:rsid w:val="00F9252C"/>
    <w:rsid w:val="00F92801"/>
    <w:rsid w:val="00F92BE3"/>
    <w:rsid w:val="00F93303"/>
    <w:rsid w:val="00F95ADA"/>
    <w:rsid w:val="00F95DF2"/>
    <w:rsid w:val="00F96EA8"/>
    <w:rsid w:val="00F979C2"/>
    <w:rsid w:val="00FA0311"/>
    <w:rsid w:val="00FA09D0"/>
    <w:rsid w:val="00FA1208"/>
    <w:rsid w:val="00FA236B"/>
    <w:rsid w:val="00FA2ECD"/>
    <w:rsid w:val="00FA5630"/>
    <w:rsid w:val="00FA57FB"/>
    <w:rsid w:val="00FA67EA"/>
    <w:rsid w:val="00FA6825"/>
    <w:rsid w:val="00FA6A08"/>
    <w:rsid w:val="00FA73E2"/>
    <w:rsid w:val="00FA7545"/>
    <w:rsid w:val="00FA7767"/>
    <w:rsid w:val="00FA7B70"/>
    <w:rsid w:val="00FA7CAB"/>
    <w:rsid w:val="00FB0E38"/>
    <w:rsid w:val="00FB2A46"/>
    <w:rsid w:val="00FB2B9D"/>
    <w:rsid w:val="00FB353D"/>
    <w:rsid w:val="00FB3643"/>
    <w:rsid w:val="00FB39C3"/>
    <w:rsid w:val="00FB414F"/>
    <w:rsid w:val="00FB71BF"/>
    <w:rsid w:val="00FB7CEB"/>
    <w:rsid w:val="00FC3015"/>
    <w:rsid w:val="00FC3381"/>
    <w:rsid w:val="00FC5C38"/>
    <w:rsid w:val="00FC60D4"/>
    <w:rsid w:val="00FC60F4"/>
    <w:rsid w:val="00FC7D56"/>
    <w:rsid w:val="00FD1CC2"/>
    <w:rsid w:val="00FD29CC"/>
    <w:rsid w:val="00FD3DAB"/>
    <w:rsid w:val="00FD4E40"/>
    <w:rsid w:val="00FD5106"/>
    <w:rsid w:val="00FD62C3"/>
    <w:rsid w:val="00FD682F"/>
    <w:rsid w:val="00FD730C"/>
    <w:rsid w:val="00FD7ED4"/>
    <w:rsid w:val="00FE0791"/>
    <w:rsid w:val="00FE34D7"/>
    <w:rsid w:val="00FE55CC"/>
    <w:rsid w:val="00FE5EFA"/>
    <w:rsid w:val="00FE784C"/>
    <w:rsid w:val="00FE7D96"/>
    <w:rsid w:val="00FF037A"/>
    <w:rsid w:val="00FF0613"/>
    <w:rsid w:val="00FF0930"/>
    <w:rsid w:val="00FF1C27"/>
    <w:rsid w:val="00FF1F4B"/>
    <w:rsid w:val="00FF2590"/>
    <w:rsid w:val="00FF28F1"/>
    <w:rsid w:val="00FF3471"/>
    <w:rsid w:val="00FF400C"/>
    <w:rsid w:val="00FF4352"/>
    <w:rsid w:val="00FF4DE7"/>
    <w:rsid w:val="00FF4F0D"/>
    <w:rsid w:val="00FF5715"/>
    <w:rsid w:val="00FF5CC4"/>
    <w:rsid w:val="00FF77F0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84458"/>
  <w15:chartTrackingRefBased/>
  <w15:docId w15:val="{3C1826B7-B9EA-4488-AB3E-15041F56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55FA1"/>
    <w:pPr>
      <w:suppressAutoHyphens/>
      <w:spacing w:after="0" w:line="240" w:lineRule="auto"/>
    </w:pPr>
    <w:rPr>
      <w:rFonts w:eastAsia="Cambria" w:cs="Cambria"/>
      <w:sz w:val="20"/>
      <w:szCs w:val="20"/>
      <w:lang w:eastAsia="ru-RU"/>
    </w:rPr>
  </w:style>
  <w:style w:type="paragraph" w:styleId="10">
    <w:name w:val="heading 1"/>
    <w:aliases w:val="Заголовок параграфа (1.),Section,Section Heading,level2 hdg,111"/>
    <w:basedOn w:val="a1"/>
    <w:next w:val="a1"/>
    <w:link w:val="11"/>
    <w:uiPriority w:val="9"/>
    <w:qFormat/>
    <w:rsid w:val="00A92083"/>
    <w:pPr>
      <w:keepNext/>
      <w:spacing w:line="360" w:lineRule="auto"/>
      <w:jc w:val="center"/>
      <w:outlineLvl w:val="0"/>
    </w:pPr>
    <w:rPr>
      <w:b/>
      <w:bCs/>
    </w:rPr>
  </w:style>
  <w:style w:type="paragraph" w:styleId="2">
    <w:name w:val="heading 2"/>
    <w:aliases w:val="h2,h21,Заголовок пункта (1.1),5,Reset numbering,222"/>
    <w:basedOn w:val="a1"/>
    <w:next w:val="a1"/>
    <w:link w:val="22"/>
    <w:uiPriority w:val="99"/>
    <w:qFormat/>
    <w:rsid w:val="00A92083"/>
    <w:pPr>
      <w:keepNext/>
      <w:widowControl w:val="0"/>
      <w:numPr>
        <w:ilvl w:val="1"/>
        <w:numId w:val="1"/>
      </w:numPr>
      <w:autoSpaceDE w:val="0"/>
      <w:jc w:val="right"/>
      <w:outlineLvl w:val="1"/>
    </w:pPr>
    <w:rPr>
      <w:rFonts w:ascii="Cambria Math" w:hAnsi="Cambria Math" w:cs="Cambria Math"/>
      <w:b/>
      <w:bCs/>
      <w:sz w:val="22"/>
      <w:szCs w:val="22"/>
    </w:rPr>
  </w:style>
  <w:style w:type="paragraph" w:styleId="3">
    <w:name w:val="heading 3"/>
    <w:aliases w:val="H3,Заголовок подпукта (1.1.1),Level 1 - 1,o"/>
    <w:basedOn w:val="a1"/>
    <w:next w:val="a1"/>
    <w:link w:val="30"/>
    <w:uiPriority w:val="9"/>
    <w:qFormat/>
    <w:rsid w:val="00A92083"/>
    <w:pPr>
      <w:keepNext/>
      <w:numPr>
        <w:ilvl w:val="2"/>
        <w:numId w:val="1"/>
      </w:numPr>
      <w:ind w:left="1944" w:hanging="504"/>
      <w:jc w:val="center"/>
      <w:outlineLvl w:val="2"/>
    </w:pPr>
    <w:rPr>
      <w:rFonts w:ascii="Arial Unicode MS" w:hAnsi="Arial Unicode MS"/>
      <w:b/>
      <w:bCs/>
      <w:color w:val="0000FF"/>
    </w:rPr>
  </w:style>
  <w:style w:type="paragraph" w:styleId="40">
    <w:name w:val="heading 4"/>
    <w:aliases w:val="H4,H41,Sub-Minor,Level 2 - a"/>
    <w:basedOn w:val="a1"/>
    <w:next w:val="a1"/>
    <w:link w:val="42"/>
    <w:uiPriority w:val="9"/>
    <w:qFormat/>
    <w:rsid w:val="00A92083"/>
    <w:pPr>
      <w:keepNext/>
      <w:numPr>
        <w:ilvl w:val="3"/>
        <w:numId w:val="1"/>
      </w:numPr>
      <w:spacing w:line="360" w:lineRule="auto"/>
      <w:ind w:hanging="34"/>
      <w:jc w:val="right"/>
      <w:outlineLvl w:val="3"/>
    </w:pPr>
    <w:rPr>
      <w:rFonts w:ascii="Arial Unicode MS" w:hAnsi="Arial Unicode MS"/>
      <w:b/>
    </w:rPr>
  </w:style>
  <w:style w:type="paragraph" w:styleId="5">
    <w:name w:val="heading 5"/>
    <w:aliases w:val="h5,h51,H5,H51,h52,test,Block Label,Level 3 - i"/>
    <w:basedOn w:val="a1"/>
    <w:next w:val="a1"/>
    <w:link w:val="50"/>
    <w:uiPriority w:val="9"/>
    <w:unhideWhenUsed/>
    <w:qFormat/>
    <w:rsid w:val="00AB0FC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aliases w:val="Legal Level 1."/>
    <w:basedOn w:val="a1"/>
    <w:next w:val="a1"/>
    <w:link w:val="60"/>
    <w:uiPriority w:val="9"/>
    <w:qFormat/>
    <w:rsid w:val="00A9208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1"/>
    <w:next w:val="a1"/>
    <w:link w:val="70"/>
    <w:uiPriority w:val="9"/>
    <w:qFormat/>
    <w:rsid w:val="00AB0FC7"/>
    <w:pPr>
      <w:suppressAutoHyphens w:val="0"/>
      <w:spacing w:before="180" w:after="240"/>
      <w:outlineLvl w:val="6"/>
    </w:pPr>
    <w:rPr>
      <w:rFonts w:ascii="Garamond" w:eastAsia="Times New Roman" w:hAnsi="Garamond" w:cs="Times New Roman"/>
      <w:sz w:val="22"/>
      <w:lang w:val="en-GB"/>
    </w:rPr>
  </w:style>
  <w:style w:type="paragraph" w:styleId="8">
    <w:name w:val="heading 8"/>
    <w:aliases w:val="Legal Level 1.1.1."/>
    <w:basedOn w:val="a1"/>
    <w:next w:val="a1"/>
    <w:link w:val="80"/>
    <w:uiPriority w:val="9"/>
    <w:qFormat/>
    <w:rsid w:val="00AB0FC7"/>
    <w:pPr>
      <w:suppressAutoHyphens w:val="0"/>
      <w:spacing w:before="240" w:after="60"/>
      <w:outlineLvl w:val="7"/>
    </w:pPr>
    <w:rPr>
      <w:rFonts w:ascii="Arial" w:eastAsia="Times New Roman" w:hAnsi="Arial" w:cs="Times New Roman"/>
      <w:i/>
      <w:lang w:val="en-GB"/>
    </w:rPr>
  </w:style>
  <w:style w:type="paragraph" w:styleId="9">
    <w:name w:val="heading 9"/>
    <w:aliases w:val="Legal Level 1.1.1.1."/>
    <w:basedOn w:val="a1"/>
    <w:next w:val="a1"/>
    <w:link w:val="90"/>
    <w:uiPriority w:val="9"/>
    <w:qFormat/>
    <w:rsid w:val="00AB0FC7"/>
    <w:pPr>
      <w:suppressAutoHyphens w:val="0"/>
      <w:spacing w:before="240" w:after="60"/>
      <w:outlineLvl w:val="8"/>
    </w:pPr>
    <w:rPr>
      <w:rFonts w:ascii="Arial" w:eastAsia="Times New Roman" w:hAnsi="Arial" w:cs="Times New Roman"/>
      <w:i/>
      <w:sz w:val="18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параграфа (1.) Знак,Section Знак,Section Heading Знак,level2 hdg Знак,111 Знак"/>
    <w:basedOn w:val="a2"/>
    <w:link w:val="10"/>
    <w:uiPriority w:val="9"/>
    <w:rsid w:val="00A92083"/>
    <w:rPr>
      <w:rFonts w:ascii="Cambria" w:eastAsia="Cambria" w:hAnsi="Cambria" w:cs="Cambria"/>
      <w:b/>
      <w:bCs/>
      <w:sz w:val="20"/>
      <w:szCs w:val="20"/>
      <w:lang w:eastAsia="ru-RU"/>
    </w:rPr>
  </w:style>
  <w:style w:type="character" w:customStyle="1" w:styleId="22">
    <w:name w:val="Заголовок 2 Знак"/>
    <w:aliases w:val="h2 Знак1,h21 Знак1,Заголовок пункта (1.1) Знак,5 Знак1,Reset numbering Знак,222 Знак"/>
    <w:basedOn w:val="a2"/>
    <w:link w:val="2"/>
    <w:uiPriority w:val="99"/>
    <w:rsid w:val="00A92083"/>
    <w:rPr>
      <w:rFonts w:ascii="Cambria Math" w:eastAsia="Cambria" w:hAnsi="Cambria Math" w:cs="Cambria Math"/>
      <w:b/>
      <w:bCs/>
      <w:lang w:eastAsia="ru-RU"/>
    </w:rPr>
  </w:style>
  <w:style w:type="character" w:customStyle="1" w:styleId="30">
    <w:name w:val="Заголовок 3 Знак"/>
    <w:aliases w:val="H3 Знак,Заголовок подпукта (1.1.1) Знак,Level 1 - 1 Знак,o Знак"/>
    <w:basedOn w:val="a2"/>
    <w:link w:val="3"/>
    <w:uiPriority w:val="9"/>
    <w:rsid w:val="00A92083"/>
    <w:rPr>
      <w:rFonts w:ascii="Arial Unicode MS" w:eastAsia="Cambria" w:hAnsi="Arial Unicode MS" w:cs="Cambria"/>
      <w:b/>
      <w:bCs/>
      <w:color w:val="0000FF"/>
      <w:sz w:val="20"/>
      <w:szCs w:val="20"/>
      <w:lang w:eastAsia="ru-RU"/>
    </w:rPr>
  </w:style>
  <w:style w:type="character" w:customStyle="1" w:styleId="42">
    <w:name w:val="Заголовок 4 Знак"/>
    <w:aliases w:val="H4 Знак1,H41 Знак1,Sub-Minor Знак1,Level 2 - a Знак"/>
    <w:basedOn w:val="a2"/>
    <w:link w:val="40"/>
    <w:uiPriority w:val="9"/>
    <w:rsid w:val="00A92083"/>
    <w:rPr>
      <w:rFonts w:ascii="Arial Unicode MS" w:eastAsia="Cambria" w:hAnsi="Arial Unicode MS" w:cs="Cambria"/>
      <w:b/>
      <w:sz w:val="20"/>
      <w:szCs w:val="20"/>
      <w:lang w:eastAsia="ru-RU"/>
    </w:rPr>
  </w:style>
  <w:style w:type="character" w:customStyle="1" w:styleId="60">
    <w:name w:val="Заголовок 6 Знак"/>
    <w:aliases w:val="Legal Level 1. Знак"/>
    <w:basedOn w:val="a2"/>
    <w:link w:val="6"/>
    <w:uiPriority w:val="9"/>
    <w:rsid w:val="00A92083"/>
    <w:rPr>
      <w:rFonts w:eastAsia="Cambria" w:cs="Cambria"/>
      <w:b/>
      <w:bCs/>
      <w:lang w:eastAsia="ru-RU"/>
    </w:rPr>
  </w:style>
  <w:style w:type="character" w:styleId="a5">
    <w:name w:val="page number"/>
    <w:basedOn w:val="a2"/>
    <w:uiPriority w:val="99"/>
    <w:rsid w:val="00A92083"/>
  </w:style>
  <w:style w:type="paragraph" w:styleId="a6">
    <w:name w:val="Body Text"/>
    <w:aliases w:val="body text"/>
    <w:basedOn w:val="a1"/>
    <w:link w:val="a7"/>
    <w:uiPriority w:val="99"/>
    <w:rsid w:val="00A92083"/>
    <w:pPr>
      <w:jc w:val="center"/>
    </w:pPr>
    <w:rPr>
      <w:bCs/>
    </w:rPr>
  </w:style>
  <w:style w:type="character" w:customStyle="1" w:styleId="a7">
    <w:name w:val="Основной текст Знак"/>
    <w:aliases w:val="body text Знак"/>
    <w:basedOn w:val="a2"/>
    <w:link w:val="a6"/>
    <w:uiPriority w:val="99"/>
    <w:rsid w:val="00A92083"/>
    <w:rPr>
      <w:rFonts w:ascii="Cambria" w:eastAsia="Cambria" w:hAnsi="Cambria" w:cs="Cambria"/>
      <w:bCs/>
      <w:sz w:val="20"/>
      <w:szCs w:val="20"/>
      <w:lang w:eastAsia="ru-RU"/>
    </w:rPr>
  </w:style>
  <w:style w:type="paragraph" w:styleId="a8">
    <w:name w:val="Body Text Indent"/>
    <w:aliases w:val="Знак Знак"/>
    <w:basedOn w:val="a1"/>
    <w:link w:val="a9"/>
    <w:uiPriority w:val="99"/>
    <w:rsid w:val="00A92083"/>
    <w:pPr>
      <w:tabs>
        <w:tab w:val="left" w:pos="8100"/>
      </w:tabs>
      <w:jc w:val="both"/>
    </w:pPr>
  </w:style>
  <w:style w:type="character" w:customStyle="1" w:styleId="a9">
    <w:name w:val="Основной текст с отступом Знак"/>
    <w:aliases w:val="Знак Знак Знак"/>
    <w:basedOn w:val="a2"/>
    <w:link w:val="a8"/>
    <w:uiPriority w:val="99"/>
    <w:rsid w:val="00A92083"/>
    <w:rPr>
      <w:rFonts w:ascii="Cambria" w:eastAsia="Cambria" w:hAnsi="Cambria" w:cs="Cambria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A920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A92083"/>
    <w:rPr>
      <w:rFonts w:ascii="Cambria" w:eastAsia="Cambria" w:hAnsi="Cambria" w:cs="Cambria"/>
      <w:sz w:val="20"/>
      <w:szCs w:val="20"/>
      <w:lang w:eastAsia="ru-RU"/>
    </w:rPr>
  </w:style>
  <w:style w:type="paragraph" w:styleId="ac">
    <w:name w:val="List Paragraph"/>
    <w:basedOn w:val="a1"/>
    <w:link w:val="ad"/>
    <w:uiPriority w:val="99"/>
    <w:qFormat/>
    <w:rsid w:val="00A92083"/>
    <w:pPr>
      <w:suppressAutoHyphens w:val="0"/>
      <w:ind w:left="708"/>
    </w:pPr>
  </w:style>
  <w:style w:type="paragraph" w:customStyle="1" w:styleId="ConsPlusNormal">
    <w:name w:val="ConsPlusNormal"/>
    <w:rsid w:val="00A920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Cambria Math" w:eastAsia="Cambria" w:hAnsi="Cambria Math" w:cs="Cambria Math"/>
      <w:sz w:val="20"/>
      <w:szCs w:val="20"/>
      <w:lang w:eastAsia="ru-RU"/>
    </w:rPr>
  </w:style>
  <w:style w:type="paragraph" w:customStyle="1" w:styleId="BodyText212">
    <w:name w:val="Body Text 212"/>
    <w:basedOn w:val="a1"/>
    <w:rsid w:val="00E5051F"/>
    <w:pPr>
      <w:suppressAutoHyphens w:val="0"/>
      <w:overflowPunct w:val="0"/>
      <w:autoSpaceDE w:val="0"/>
      <w:autoSpaceDN w:val="0"/>
      <w:jc w:val="both"/>
    </w:pPr>
    <w:rPr>
      <w:rFonts w:ascii="Times New Roman" w:eastAsia="Calibri" w:hAnsi="Times New Roman" w:cs="Times New Roman"/>
      <w:sz w:val="22"/>
      <w:szCs w:val="22"/>
    </w:rPr>
  </w:style>
  <w:style w:type="character" w:styleId="ae">
    <w:name w:val="annotation reference"/>
    <w:basedOn w:val="a2"/>
    <w:uiPriority w:val="99"/>
    <w:unhideWhenUsed/>
    <w:qFormat/>
    <w:rsid w:val="00EA0AB9"/>
    <w:rPr>
      <w:sz w:val="16"/>
      <w:szCs w:val="16"/>
    </w:rPr>
  </w:style>
  <w:style w:type="paragraph" w:styleId="af">
    <w:name w:val="annotation text"/>
    <w:basedOn w:val="a1"/>
    <w:link w:val="af0"/>
    <w:uiPriority w:val="99"/>
    <w:unhideWhenUsed/>
    <w:rsid w:val="00EA0AB9"/>
  </w:style>
  <w:style w:type="character" w:customStyle="1" w:styleId="af0">
    <w:name w:val="Текст примечания Знак"/>
    <w:basedOn w:val="a2"/>
    <w:link w:val="af"/>
    <w:uiPriority w:val="99"/>
    <w:rsid w:val="00EA0AB9"/>
    <w:rPr>
      <w:rFonts w:ascii="Cambria" w:eastAsia="Cambria" w:hAnsi="Cambria" w:cs="Cambria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unhideWhenUsed/>
    <w:rsid w:val="00EA0AB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A0AB9"/>
    <w:rPr>
      <w:rFonts w:ascii="Cambria" w:eastAsia="Cambria" w:hAnsi="Cambria" w:cs="Cambria"/>
      <w:b/>
      <w:bCs/>
      <w:sz w:val="20"/>
      <w:szCs w:val="20"/>
      <w:lang w:eastAsia="ru-RU"/>
    </w:rPr>
  </w:style>
  <w:style w:type="paragraph" w:styleId="af3">
    <w:name w:val="Balloon Text"/>
    <w:basedOn w:val="a1"/>
    <w:link w:val="af4"/>
    <w:uiPriority w:val="99"/>
    <w:unhideWhenUsed/>
    <w:rsid w:val="00EA0AB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EA0AB9"/>
    <w:rPr>
      <w:rFonts w:ascii="Segoe UI" w:eastAsia="Cambria" w:hAnsi="Segoe UI" w:cs="Segoe UI"/>
      <w:sz w:val="18"/>
      <w:szCs w:val="18"/>
      <w:lang w:eastAsia="ru-RU"/>
    </w:rPr>
  </w:style>
  <w:style w:type="paragraph" w:customStyle="1" w:styleId="12">
    <w:name w:val="Стиль1"/>
    <w:basedOn w:val="af"/>
    <w:link w:val="13"/>
    <w:uiPriority w:val="99"/>
    <w:qFormat/>
    <w:rsid w:val="006A4E82"/>
  </w:style>
  <w:style w:type="paragraph" w:styleId="23">
    <w:name w:val="Body Text Indent 2"/>
    <w:basedOn w:val="a1"/>
    <w:link w:val="24"/>
    <w:rsid w:val="000D1A33"/>
    <w:pPr>
      <w:suppressAutoHyphens w:val="0"/>
      <w:ind w:firstLine="54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2"/>
    <w:link w:val="23"/>
    <w:rsid w:val="000D1A3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31">
    <w:name w:val="Body Text 31"/>
    <w:basedOn w:val="a1"/>
    <w:rsid w:val="009C75DC"/>
    <w:pPr>
      <w:widowControl w:val="0"/>
      <w:suppressAutoHyphens w:val="0"/>
      <w:ind w:firstLine="56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af5">
    <w:name w:val="Обычный без отступа по центру"/>
    <w:basedOn w:val="a1"/>
    <w:uiPriority w:val="99"/>
    <w:rsid w:val="009C75DC"/>
    <w:pPr>
      <w:suppressAutoHyphens w:val="0"/>
      <w:spacing w:line="360" w:lineRule="auto"/>
      <w:jc w:val="center"/>
    </w:pPr>
    <w:rPr>
      <w:rFonts w:ascii="Arial" w:eastAsia="Times New Roman" w:hAnsi="Arial" w:cs="Times New Roman"/>
      <w:bCs/>
      <w:sz w:val="24"/>
      <w:szCs w:val="36"/>
    </w:rPr>
  </w:style>
  <w:style w:type="numbering" w:customStyle="1" w:styleId="List54">
    <w:name w:val="List 54"/>
    <w:basedOn w:val="a4"/>
    <w:rsid w:val="007F1CBE"/>
    <w:pPr>
      <w:numPr>
        <w:numId w:val="2"/>
      </w:numPr>
    </w:pPr>
  </w:style>
  <w:style w:type="numbering" w:customStyle="1" w:styleId="List55">
    <w:name w:val="List 55"/>
    <w:basedOn w:val="a4"/>
    <w:rsid w:val="007F1CBE"/>
    <w:pPr>
      <w:numPr>
        <w:numId w:val="3"/>
      </w:numPr>
    </w:pPr>
  </w:style>
  <w:style w:type="numbering" w:customStyle="1" w:styleId="List50">
    <w:name w:val="List 50"/>
    <w:basedOn w:val="a4"/>
    <w:rsid w:val="00F71034"/>
    <w:pPr>
      <w:numPr>
        <w:numId w:val="4"/>
      </w:numPr>
    </w:pPr>
  </w:style>
  <w:style w:type="paragraph" w:customStyle="1" w:styleId="af6">
    <w:name w:val="Пункт_нормативн_документа"/>
    <w:basedOn w:val="a6"/>
    <w:uiPriority w:val="99"/>
    <w:rsid w:val="009408DD"/>
    <w:pPr>
      <w:tabs>
        <w:tab w:val="left" w:pos="567"/>
        <w:tab w:val="num" w:pos="1332"/>
      </w:tabs>
      <w:suppressAutoHyphens w:val="0"/>
      <w:spacing w:before="60"/>
      <w:ind w:left="1332" w:hanging="432"/>
      <w:jc w:val="both"/>
    </w:pPr>
    <w:rPr>
      <w:rFonts w:ascii="Times New Roman" w:eastAsia="Times New Roman" w:hAnsi="Times New Roman" w:cs="Times New Roman"/>
      <w:bCs w:val="0"/>
      <w:sz w:val="24"/>
      <w:szCs w:val="24"/>
      <w:lang w:val="x-none" w:eastAsia="x-none"/>
    </w:rPr>
  </w:style>
  <w:style w:type="paragraph" w:customStyle="1" w:styleId="14">
    <w:name w:val="Абзац списка1"/>
    <w:basedOn w:val="a1"/>
    <w:rsid w:val="006D510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15">
    <w:name w:val="заголовок 1"/>
    <w:basedOn w:val="a1"/>
    <w:next w:val="a1"/>
    <w:rsid w:val="00441CA1"/>
    <w:pPr>
      <w:keepNext/>
      <w:suppressAutoHyphens w:val="0"/>
      <w:ind w:left="720" w:hanging="720"/>
      <w:jc w:val="center"/>
    </w:pPr>
    <w:rPr>
      <w:rFonts w:ascii="Arial" w:eastAsia="Times New Roman" w:hAnsi="Arial" w:cs="Arial"/>
      <w:b/>
      <w:bCs/>
    </w:rPr>
  </w:style>
  <w:style w:type="paragraph" w:customStyle="1" w:styleId="af7">
    <w:name w:val="Список с точкой"/>
    <w:basedOn w:val="a1"/>
    <w:uiPriority w:val="99"/>
    <w:rsid w:val="004B3FDB"/>
    <w:pPr>
      <w:tabs>
        <w:tab w:val="num" w:pos="1552"/>
      </w:tabs>
      <w:suppressAutoHyphens w:val="0"/>
      <w:spacing w:before="180" w:after="60"/>
      <w:ind w:left="1203" w:hanging="11"/>
    </w:pPr>
    <w:rPr>
      <w:rFonts w:ascii="Garamond" w:eastAsia="Times New Roman" w:hAnsi="Garamond" w:cs="Times New Roman"/>
      <w:sz w:val="22"/>
      <w:lang w:eastAsia="en-US"/>
    </w:rPr>
  </w:style>
  <w:style w:type="paragraph" w:customStyle="1" w:styleId="81">
    <w:name w:val="Абзац списка8"/>
    <w:basedOn w:val="a1"/>
    <w:rsid w:val="004B3FDB"/>
    <w:pPr>
      <w:suppressAutoHyphens w:val="0"/>
      <w:ind w:left="708"/>
      <w:jc w:val="both"/>
    </w:pPr>
    <w:rPr>
      <w:rFonts w:ascii="Garamond" w:eastAsia="Times New Roman" w:hAnsi="Garamond" w:cs="Times New Roman"/>
      <w:sz w:val="22"/>
      <w:szCs w:val="24"/>
    </w:rPr>
  </w:style>
  <w:style w:type="paragraph" w:styleId="af8">
    <w:name w:val="header"/>
    <w:basedOn w:val="a1"/>
    <w:link w:val="af9"/>
    <w:uiPriority w:val="99"/>
    <w:unhideWhenUsed/>
    <w:rsid w:val="004B3FDB"/>
    <w:pPr>
      <w:widowControl w:val="0"/>
      <w:tabs>
        <w:tab w:val="center" w:pos="4677"/>
        <w:tab w:val="right" w:pos="9355"/>
      </w:tabs>
      <w:suppressAutoHyphens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Верхний колонтитул Знак"/>
    <w:basedOn w:val="a2"/>
    <w:link w:val="af8"/>
    <w:uiPriority w:val="99"/>
    <w:rsid w:val="004B3F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note text"/>
    <w:link w:val="afb"/>
    <w:uiPriority w:val="99"/>
    <w:rsid w:val="00D8397E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b">
    <w:name w:val="Текст сноски Знак"/>
    <w:basedOn w:val="a2"/>
    <w:link w:val="afa"/>
    <w:uiPriority w:val="99"/>
    <w:rsid w:val="00D8397E"/>
    <w:rPr>
      <w:rFonts w:ascii="Times New Roman" w:eastAsia="Times New Roman" w:hAnsi="Times New Roman" w:cs="Times New Roman"/>
      <w:sz w:val="16"/>
      <w:szCs w:val="20"/>
      <w:lang w:eastAsia="ru-RU"/>
    </w:rPr>
  </w:style>
  <w:style w:type="numbering" w:customStyle="1" w:styleId="List47">
    <w:name w:val="List 47"/>
    <w:basedOn w:val="a4"/>
    <w:rsid w:val="006F24C1"/>
    <w:pPr>
      <w:numPr>
        <w:numId w:val="5"/>
      </w:numPr>
    </w:pPr>
  </w:style>
  <w:style w:type="paragraph" w:styleId="afc">
    <w:name w:val="Revision"/>
    <w:hidden/>
    <w:uiPriority w:val="99"/>
    <w:semiHidden/>
    <w:rsid w:val="00D907D4"/>
    <w:pPr>
      <w:spacing w:after="0" w:line="240" w:lineRule="auto"/>
    </w:pPr>
    <w:rPr>
      <w:rFonts w:eastAsia="Cambria" w:cs="Cambria"/>
      <w:sz w:val="20"/>
      <w:szCs w:val="20"/>
      <w:lang w:eastAsia="ru-RU"/>
    </w:rPr>
  </w:style>
  <w:style w:type="character" w:styleId="afd">
    <w:name w:val="Placeholder Text"/>
    <w:basedOn w:val="a2"/>
    <w:uiPriority w:val="99"/>
    <w:semiHidden/>
    <w:rsid w:val="00CF3184"/>
    <w:rPr>
      <w:color w:val="808080"/>
    </w:rPr>
  </w:style>
  <w:style w:type="paragraph" w:customStyle="1" w:styleId="25">
    <w:name w:val="Абзац списка2"/>
    <w:basedOn w:val="a1"/>
    <w:uiPriority w:val="99"/>
    <w:rsid w:val="000C2052"/>
    <w:pPr>
      <w:suppressAutoHyphens w:val="0"/>
      <w:ind w:left="708"/>
      <w:jc w:val="both"/>
    </w:pPr>
    <w:rPr>
      <w:rFonts w:ascii="Garamond" w:eastAsia="Times New Roman" w:hAnsi="Garamond" w:cs="Times New Roman"/>
      <w:sz w:val="22"/>
      <w:szCs w:val="24"/>
    </w:rPr>
  </w:style>
  <w:style w:type="table" w:styleId="afe">
    <w:name w:val="Table Grid"/>
    <w:basedOn w:val="a3"/>
    <w:uiPriority w:val="99"/>
    <w:rsid w:val="00777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h5 Знак1,h51 Знак1,H5 Знак1,H51 Знак1,h52 Знак1,test Знак1,Block Label Знак1,Level 3 - i Знак"/>
    <w:basedOn w:val="a2"/>
    <w:link w:val="5"/>
    <w:uiPriority w:val="9"/>
    <w:rsid w:val="00AB0FC7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  <w:style w:type="character" w:customStyle="1" w:styleId="70">
    <w:name w:val="Заголовок 7 Знак"/>
    <w:aliases w:val="Appendix Header Знак1,Legal Level 1.1. Знак"/>
    <w:basedOn w:val="a2"/>
    <w:link w:val="7"/>
    <w:uiPriority w:val="9"/>
    <w:rsid w:val="00AB0FC7"/>
    <w:rPr>
      <w:rFonts w:ascii="Garamond" w:eastAsia="Times New Roman" w:hAnsi="Garamond" w:cs="Times New Roman"/>
      <w:szCs w:val="20"/>
      <w:lang w:val="en-GB" w:eastAsia="ru-RU"/>
    </w:rPr>
  </w:style>
  <w:style w:type="character" w:customStyle="1" w:styleId="80">
    <w:name w:val="Заголовок 8 Знак"/>
    <w:aliases w:val="Legal Level 1.1.1. Знак"/>
    <w:basedOn w:val="a2"/>
    <w:link w:val="8"/>
    <w:uiPriority w:val="9"/>
    <w:rsid w:val="00AB0FC7"/>
    <w:rPr>
      <w:rFonts w:ascii="Arial" w:eastAsia="Times New Roman" w:hAnsi="Arial" w:cs="Times New Roman"/>
      <w:i/>
      <w:sz w:val="20"/>
      <w:szCs w:val="20"/>
      <w:lang w:val="en-GB" w:eastAsia="ru-RU"/>
    </w:rPr>
  </w:style>
  <w:style w:type="character" w:customStyle="1" w:styleId="90">
    <w:name w:val="Заголовок 9 Знак"/>
    <w:aliases w:val="Legal Level 1.1.1.1. Знак"/>
    <w:basedOn w:val="a2"/>
    <w:link w:val="9"/>
    <w:uiPriority w:val="9"/>
    <w:rsid w:val="00AB0FC7"/>
    <w:rPr>
      <w:rFonts w:ascii="Arial" w:eastAsia="Times New Roman" w:hAnsi="Arial" w:cs="Times New Roman"/>
      <w:i/>
      <w:sz w:val="18"/>
      <w:szCs w:val="20"/>
      <w:lang w:val="en-GB" w:eastAsia="ru-RU"/>
    </w:rPr>
  </w:style>
  <w:style w:type="numbering" w:customStyle="1" w:styleId="16">
    <w:name w:val="Нет списка1"/>
    <w:next w:val="a4"/>
    <w:uiPriority w:val="99"/>
    <w:semiHidden/>
    <w:rsid w:val="00AB0FC7"/>
  </w:style>
  <w:style w:type="character" w:styleId="aff">
    <w:name w:val="Hyperlink"/>
    <w:uiPriority w:val="99"/>
    <w:rsid w:val="00AB0FC7"/>
    <w:rPr>
      <w:rFonts w:ascii="Times New Roman" w:hAnsi="Times New Roman" w:cs="Times New Roman" w:hint="default"/>
      <w:color w:val="0000FF"/>
      <w:u w:val="single"/>
    </w:rPr>
  </w:style>
  <w:style w:type="character" w:styleId="aff0">
    <w:name w:val="FollowedHyperlink"/>
    <w:uiPriority w:val="99"/>
    <w:rsid w:val="00AB0FC7"/>
    <w:rPr>
      <w:color w:val="800080"/>
      <w:u w:val="single"/>
    </w:rPr>
  </w:style>
  <w:style w:type="character" w:styleId="HTML">
    <w:name w:val="HTML Code"/>
    <w:rsid w:val="00AB0FC7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1"/>
    <w:link w:val="HTML1"/>
    <w:uiPriority w:val="99"/>
    <w:rsid w:val="00AB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</w:rPr>
  </w:style>
  <w:style w:type="character" w:customStyle="1" w:styleId="HTML1">
    <w:name w:val="Стандартный HTML Знак"/>
    <w:basedOn w:val="a2"/>
    <w:link w:val="HTML0"/>
    <w:uiPriority w:val="99"/>
    <w:rsid w:val="00AB0F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Normal (Web)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17">
    <w:name w:val="toc 1"/>
    <w:basedOn w:val="a1"/>
    <w:next w:val="a1"/>
    <w:autoRedefine/>
    <w:uiPriority w:val="99"/>
    <w:rsid w:val="00AB0FC7"/>
    <w:pPr>
      <w:tabs>
        <w:tab w:val="left" w:pos="480"/>
        <w:tab w:val="right" w:leader="dot" w:pos="9344"/>
      </w:tabs>
      <w:suppressAutoHyphens w:val="0"/>
      <w:jc w:val="center"/>
    </w:pPr>
    <w:rPr>
      <w:rFonts w:ascii="Garamond" w:eastAsia="Times New Roman" w:hAnsi="Garamond" w:cs="Times New Roman"/>
      <w:sz w:val="18"/>
      <w:szCs w:val="18"/>
    </w:rPr>
  </w:style>
  <w:style w:type="paragraph" w:styleId="26">
    <w:name w:val="toc 2"/>
    <w:basedOn w:val="a1"/>
    <w:next w:val="a1"/>
    <w:autoRedefine/>
    <w:uiPriority w:val="39"/>
    <w:rsid w:val="00AB0FC7"/>
    <w:pPr>
      <w:tabs>
        <w:tab w:val="right" w:leader="dot" w:pos="9856"/>
      </w:tabs>
      <w:suppressAutoHyphens w:val="0"/>
    </w:pPr>
    <w:rPr>
      <w:rFonts w:ascii="Garamond" w:eastAsia="Times New Roman" w:hAnsi="Garamond" w:cs="Times New Roman"/>
      <w:sz w:val="22"/>
    </w:rPr>
  </w:style>
  <w:style w:type="paragraph" w:styleId="32">
    <w:name w:val="toc 3"/>
    <w:basedOn w:val="a1"/>
    <w:next w:val="a1"/>
    <w:autoRedefine/>
    <w:uiPriority w:val="39"/>
    <w:rsid w:val="00AB0FC7"/>
    <w:pPr>
      <w:suppressAutoHyphens w:val="0"/>
      <w:ind w:left="440"/>
    </w:pPr>
    <w:rPr>
      <w:rFonts w:ascii="Garamond" w:eastAsia="Times New Roman" w:hAnsi="Garamond" w:cs="Times New Roman"/>
      <w:sz w:val="22"/>
    </w:rPr>
  </w:style>
  <w:style w:type="paragraph" w:styleId="27">
    <w:name w:val="List Number 2"/>
    <w:basedOn w:val="a1"/>
    <w:uiPriority w:val="99"/>
    <w:rsid w:val="00AB0FC7"/>
    <w:pPr>
      <w:keepNext/>
      <w:keepLines/>
      <w:tabs>
        <w:tab w:val="num" w:pos="643"/>
        <w:tab w:val="left" w:pos="1260"/>
      </w:tabs>
      <w:suppressAutoHyphens w:val="0"/>
      <w:spacing w:before="120"/>
      <w:ind w:left="643" w:hanging="360"/>
      <w:jc w:val="both"/>
    </w:pPr>
    <w:rPr>
      <w:rFonts w:ascii="Garamond" w:eastAsia="Times New Roman" w:hAnsi="Garamond" w:cs="Times New Roman"/>
      <w:sz w:val="22"/>
      <w:lang w:eastAsia="en-US"/>
    </w:rPr>
  </w:style>
  <w:style w:type="paragraph" w:styleId="aff2">
    <w:name w:val="Title"/>
    <w:basedOn w:val="a1"/>
    <w:link w:val="aff3"/>
    <w:uiPriority w:val="99"/>
    <w:qFormat/>
    <w:rsid w:val="00AB0FC7"/>
    <w:pPr>
      <w:suppressAutoHyphens w:val="0"/>
      <w:jc w:val="center"/>
    </w:pPr>
    <w:rPr>
      <w:rFonts w:ascii="Garamond" w:eastAsia="Times New Roman" w:hAnsi="Garamond" w:cs="Times New Roman"/>
      <w:b/>
      <w:smallCaps/>
      <w:sz w:val="28"/>
    </w:rPr>
  </w:style>
  <w:style w:type="character" w:customStyle="1" w:styleId="aff3">
    <w:name w:val="Заголовок Знак"/>
    <w:basedOn w:val="a2"/>
    <w:link w:val="aff2"/>
    <w:uiPriority w:val="99"/>
    <w:rsid w:val="00AB0FC7"/>
    <w:rPr>
      <w:rFonts w:ascii="Garamond" w:eastAsia="Times New Roman" w:hAnsi="Garamond" w:cs="Times New Roman"/>
      <w:b/>
      <w:smallCaps/>
      <w:sz w:val="28"/>
      <w:szCs w:val="20"/>
      <w:lang w:eastAsia="ru-RU"/>
    </w:rPr>
  </w:style>
  <w:style w:type="paragraph" w:styleId="aff4">
    <w:name w:val="Subtitle"/>
    <w:basedOn w:val="a1"/>
    <w:link w:val="aff5"/>
    <w:uiPriority w:val="99"/>
    <w:qFormat/>
    <w:rsid w:val="00AB0FC7"/>
    <w:pPr>
      <w:suppressAutoHyphens w:val="0"/>
      <w:jc w:val="center"/>
    </w:pPr>
    <w:rPr>
      <w:rFonts w:ascii="Garamond" w:eastAsia="Times New Roman" w:hAnsi="Garamond" w:cs="Times New Roman"/>
      <w:caps/>
      <w:sz w:val="28"/>
    </w:rPr>
  </w:style>
  <w:style w:type="character" w:customStyle="1" w:styleId="aff5">
    <w:name w:val="Подзаголовок Знак"/>
    <w:basedOn w:val="a2"/>
    <w:link w:val="aff4"/>
    <w:uiPriority w:val="99"/>
    <w:rsid w:val="00AB0FC7"/>
    <w:rPr>
      <w:rFonts w:ascii="Garamond" w:eastAsia="Times New Roman" w:hAnsi="Garamond" w:cs="Times New Roman"/>
      <w:caps/>
      <w:sz w:val="28"/>
      <w:szCs w:val="20"/>
      <w:lang w:eastAsia="ru-RU"/>
    </w:rPr>
  </w:style>
  <w:style w:type="paragraph" w:styleId="28">
    <w:name w:val="Body Text 2"/>
    <w:basedOn w:val="a1"/>
    <w:link w:val="29"/>
    <w:uiPriority w:val="99"/>
    <w:rsid w:val="00AB0FC7"/>
    <w:pPr>
      <w:suppressAutoHyphens w:val="0"/>
      <w:spacing w:after="120" w:line="480" w:lineRule="auto"/>
    </w:pPr>
    <w:rPr>
      <w:rFonts w:ascii="Garamond" w:eastAsia="Times New Roman" w:hAnsi="Garamond" w:cs="Times New Roman"/>
      <w:sz w:val="22"/>
    </w:rPr>
  </w:style>
  <w:style w:type="character" w:customStyle="1" w:styleId="29">
    <w:name w:val="Основной текст 2 Знак"/>
    <w:basedOn w:val="a2"/>
    <w:link w:val="28"/>
    <w:uiPriority w:val="99"/>
    <w:rsid w:val="00AB0FC7"/>
    <w:rPr>
      <w:rFonts w:ascii="Garamond" w:eastAsia="Times New Roman" w:hAnsi="Garamond" w:cs="Times New Roman"/>
      <w:szCs w:val="20"/>
      <w:lang w:eastAsia="ru-RU"/>
    </w:rPr>
  </w:style>
  <w:style w:type="paragraph" w:styleId="33">
    <w:name w:val="Body Text 3"/>
    <w:basedOn w:val="a1"/>
    <w:link w:val="34"/>
    <w:rsid w:val="00AB0FC7"/>
    <w:pPr>
      <w:suppressAutoHyphens w:val="0"/>
      <w:spacing w:before="120" w:line="360" w:lineRule="auto"/>
      <w:jc w:val="both"/>
    </w:pPr>
    <w:rPr>
      <w:rFonts w:ascii="Garamond" w:eastAsia="Times New Roman" w:hAnsi="Garamond" w:cs="Times New Roman"/>
      <w:sz w:val="22"/>
    </w:rPr>
  </w:style>
  <w:style w:type="character" w:customStyle="1" w:styleId="34">
    <w:name w:val="Основной текст 3 Знак"/>
    <w:basedOn w:val="a2"/>
    <w:link w:val="33"/>
    <w:rsid w:val="00AB0FC7"/>
    <w:rPr>
      <w:rFonts w:ascii="Garamond" w:eastAsia="Times New Roman" w:hAnsi="Garamond" w:cs="Times New Roman"/>
      <w:szCs w:val="20"/>
      <w:lang w:eastAsia="ru-RU"/>
    </w:rPr>
  </w:style>
  <w:style w:type="paragraph" w:styleId="35">
    <w:name w:val="Body Text Indent 3"/>
    <w:basedOn w:val="a1"/>
    <w:link w:val="36"/>
    <w:uiPriority w:val="99"/>
    <w:rsid w:val="00AB0FC7"/>
    <w:pPr>
      <w:suppressAutoHyphens w:val="0"/>
      <w:spacing w:after="120"/>
      <w:ind w:left="283"/>
    </w:pPr>
    <w:rPr>
      <w:rFonts w:ascii="Garamond" w:eastAsia="Times New Roman" w:hAnsi="Garamond" w:cs="Times New Roman"/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AB0FC7"/>
    <w:rPr>
      <w:rFonts w:ascii="Garamond" w:eastAsia="Times New Roman" w:hAnsi="Garamond" w:cs="Times New Roman"/>
      <w:sz w:val="16"/>
      <w:szCs w:val="16"/>
      <w:lang w:eastAsia="ru-RU"/>
    </w:rPr>
  </w:style>
  <w:style w:type="character" w:customStyle="1" w:styleId="aff6">
    <w:name w:val="Схема документа Знак"/>
    <w:link w:val="aff7"/>
    <w:uiPriority w:val="99"/>
    <w:semiHidden/>
    <w:locked/>
    <w:rsid w:val="00AB0FC7"/>
    <w:rPr>
      <w:rFonts w:ascii="Tahoma" w:hAnsi="Tahoma" w:cs="Tahoma"/>
      <w:shd w:val="clear" w:color="auto" w:fill="000080"/>
      <w:lang w:eastAsia="ru-RU"/>
    </w:rPr>
  </w:style>
  <w:style w:type="paragraph" w:styleId="aff7">
    <w:name w:val="Document Map"/>
    <w:basedOn w:val="a1"/>
    <w:link w:val="aff6"/>
    <w:uiPriority w:val="99"/>
    <w:semiHidden/>
    <w:rsid w:val="00AB0FC7"/>
    <w:pPr>
      <w:shd w:val="clear" w:color="auto" w:fill="000080"/>
      <w:suppressAutoHyphens w:val="0"/>
    </w:pPr>
    <w:rPr>
      <w:rFonts w:ascii="Tahoma" w:eastAsiaTheme="minorHAnsi" w:hAnsi="Tahoma" w:cs="Tahoma"/>
      <w:sz w:val="22"/>
      <w:szCs w:val="22"/>
    </w:rPr>
  </w:style>
  <w:style w:type="character" w:customStyle="1" w:styleId="18">
    <w:name w:val="Схема документа Знак1"/>
    <w:basedOn w:val="a2"/>
    <w:uiPriority w:val="99"/>
    <w:semiHidden/>
    <w:rsid w:val="00AB0FC7"/>
    <w:rPr>
      <w:rFonts w:ascii="Segoe UI" w:eastAsia="Cambria" w:hAnsi="Segoe UI" w:cs="Segoe UI"/>
      <w:sz w:val="16"/>
      <w:szCs w:val="16"/>
      <w:lang w:eastAsia="ru-RU"/>
    </w:rPr>
  </w:style>
  <w:style w:type="paragraph" w:styleId="aff8">
    <w:name w:val="Plain Text"/>
    <w:basedOn w:val="a1"/>
    <w:link w:val="aff9"/>
    <w:uiPriority w:val="99"/>
    <w:rsid w:val="00AB0FC7"/>
    <w:pPr>
      <w:suppressAutoHyphens w:val="0"/>
    </w:pPr>
    <w:rPr>
      <w:rFonts w:ascii="Courier New" w:eastAsia="SimSun" w:hAnsi="Courier New" w:cs="Courier New"/>
      <w:lang w:eastAsia="zh-CN"/>
    </w:rPr>
  </w:style>
  <w:style w:type="character" w:customStyle="1" w:styleId="aff9">
    <w:name w:val="Текст Знак"/>
    <w:basedOn w:val="a2"/>
    <w:link w:val="aff8"/>
    <w:uiPriority w:val="99"/>
    <w:rsid w:val="00AB0FC7"/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affa">
    <w:name w:val="Знак"/>
    <w:basedOn w:val="a1"/>
    <w:uiPriority w:val="99"/>
    <w:rsid w:val="00AB0FC7"/>
    <w:pPr>
      <w:suppressAutoHyphens w:val="0"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xl23">
    <w:name w:val="xl23"/>
    <w:basedOn w:val="a1"/>
    <w:rsid w:val="00AB0FC7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affb">
    <w:name w:val="Нумерация"/>
    <w:basedOn w:val="a1"/>
    <w:next w:val="a1"/>
    <w:uiPriority w:val="99"/>
    <w:rsid w:val="00AB0FC7"/>
    <w:pPr>
      <w:suppressAutoHyphens w:val="0"/>
      <w:spacing w:before="120"/>
      <w:jc w:val="center"/>
    </w:pPr>
    <w:rPr>
      <w:rFonts w:ascii="Garamond" w:eastAsia="Times New Roman" w:hAnsi="Garamond" w:cs="Times New Roman"/>
      <w:sz w:val="22"/>
    </w:rPr>
  </w:style>
  <w:style w:type="paragraph" w:customStyle="1" w:styleId="clauseindent">
    <w:name w:val="clauseindent"/>
    <w:basedOn w:val="a1"/>
    <w:uiPriority w:val="99"/>
    <w:rsid w:val="00AB0FC7"/>
    <w:pPr>
      <w:suppressAutoHyphens w:val="0"/>
      <w:spacing w:before="120" w:after="120"/>
      <w:ind w:left="426"/>
      <w:jc w:val="both"/>
    </w:pPr>
    <w:rPr>
      <w:rFonts w:ascii="Garamond" w:eastAsia="Times New Roman" w:hAnsi="Garamond" w:cs="Times New Roman"/>
      <w:i/>
      <w:sz w:val="22"/>
      <w:lang w:eastAsia="en-US"/>
    </w:rPr>
  </w:style>
  <w:style w:type="paragraph" w:customStyle="1" w:styleId="19">
    <w:name w:val="Нумерованный список 1"/>
    <w:basedOn w:val="a1"/>
    <w:autoRedefine/>
    <w:uiPriority w:val="99"/>
    <w:rsid w:val="00AB0FC7"/>
    <w:pPr>
      <w:tabs>
        <w:tab w:val="num" w:pos="1980"/>
      </w:tabs>
      <w:suppressAutoHyphens w:val="0"/>
      <w:spacing w:before="120" w:after="120"/>
      <w:ind w:left="1960" w:hanging="340"/>
      <w:jc w:val="both"/>
    </w:pPr>
    <w:rPr>
      <w:rFonts w:ascii="Arial" w:eastAsia="Times New Roman" w:hAnsi="Arial" w:cs="Times New Roman"/>
    </w:rPr>
  </w:style>
  <w:style w:type="paragraph" w:customStyle="1" w:styleId="MTDisplayEquation">
    <w:name w:val="MTDisplayEquation"/>
    <w:basedOn w:val="a1"/>
    <w:uiPriority w:val="99"/>
    <w:rsid w:val="00AB0FC7"/>
    <w:pPr>
      <w:tabs>
        <w:tab w:val="num" w:pos="720"/>
        <w:tab w:val="center" w:pos="4720"/>
      </w:tabs>
      <w:suppressAutoHyphens w:val="0"/>
      <w:spacing w:before="60" w:after="60"/>
      <w:ind w:left="540" w:hanging="540"/>
      <w:jc w:val="both"/>
    </w:pPr>
    <w:rPr>
      <w:rFonts w:ascii="Garamond" w:eastAsia="Times New Roman" w:hAnsi="Garamond" w:cs="Times New Roman"/>
      <w:sz w:val="22"/>
      <w:szCs w:val="22"/>
    </w:rPr>
  </w:style>
  <w:style w:type="paragraph" w:customStyle="1" w:styleId="xl24">
    <w:name w:val="xl24"/>
    <w:basedOn w:val="a1"/>
    <w:uiPriority w:val="99"/>
    <w:rsid w:val="00AB0FC7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Garamond" w:eastAsia="Arial Unicode MS" w:hAnsi="Garamond" w:cs="Arial Unicode MS"/>
      <w:sz w:val="17"/>
      <w:szCs w:val="17"/>
    </w:rPr>
  </w:style>
  <w:style w:type="paragraph" w:customStyle="1" w:styleId="xl25">
    <w:name w:val="xl25"/>
    <w:basedOn w:val="a1"/>
    <w:uiPriority w:val="99"/>
    <w:rsid w:val="00AB0FC7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18"/>
      <w:szCs w:val="18"/>
    </w:rPr>
  </w:style>
  <w:style w:type="paragraph" w:customStyle="1" w:styleId="CharChar">
    <w:name w:val="Char Char"/>
    <w:basedOn w:val="a1"/>
    <w:uiPriority w:val="99"/>
    <w:rsid w:val="00AB0FC7"/>
    <w:pPr>
      <w:suppressAutoHyphens w:val="0"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Handbuchtitel">
    <w:name w:val="Handbuchtitel"/>
    <w:basedOn w:val="a1"/>
    <w:uiPriority w:val="99"/>
    <w:rsid w:val="00AB0FC7"/>
    <w:pPr>
      <w:suppressAutoHyphens w:val="0"/>
      <w:spacing w:before="120" w:after="200" w:line="270" w:lineRule="atLeast"/>
    </w:pPr>
    <w:rPr>
      <w:rFonts w:ascii="NewsGoth Dm BT" w:eastAsia="Times New Roman" w:hAnsi="NewsGoth Dm BT" w:cs="Times New Roman"/>
      <w:lang w:val="de-DE"/>
    </w:rPr>
  </w:style>
  <w:style w:type="paragraph" w:customStyle="1" w:styleId="CharChar1CharCharCharChar">
    <w:name w:val="Char Char1 Знак Знак Char Char Знак Знак Char Char"/>
    <w:basedOn w:val="a1"/>
    <w:uiPriority w:val="99"/>
    <w:rsid w:val="00AB0FC7"/>
    <w:pPr>
      <w:suppressAutoHyphens w:val="0"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37">
    <w:name w:val="Абзац списка3"/>
    <w:basedOn w:val="a1"/>
    <w:rsid w:val="00AB0FC7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character" w:styleId="affc">
    <w:name w:val="footnote reference"/>
    <w:uiPriority w:val="99"/>
    <w:semiHidden/>
    <w:rsid w:val="00AB0FC7"/>
    <w:rPr>
      <w:rFonts w:ascii="Times New Roman" w:hAnsi="Times New Roman" w:cs="Times New Roman" w:hint="default"/>
      <w:vertAlign w:val="superscript"/>
    </w:rPr>
  </w:style>
  <w:style w:type="character" w:customStyle="1" w:styleId="71">
    <w:name w:val="Знак Знак7"/>
    <w:uiPriority w:val="99"/>
    <w:rsid w:val="00AB0FC7"/>
    <w:rPr>
      <w:rFonts w:ascii="Times New Roman" w:eastAsia="Batang" w:hAnsi="Times New Roman" w:cs="Times New Roman" w:hint="default"/>
      <w:lang w:val="x-none" w:eastAsia="ko-KR"/>
    </w:rPr>
  </w:style>
  <w:style w:type="character" w:customStyle="1" w:styleId="52">
    <w:name w:val="Знак Знак5"/>
    <w:uiPriority w:val="99"/>
    <w:rsid w:val="00AB0FC7"/>
    <w:rPr>
      <w:rFonts w:ascii="Times New Roman" w:hAnsi="Times New Roman" w:cs="Times New Roman" w:hint="default"/>
      <w:sz w:val="24"/>
      <w:szCs w:val="24"/>
    </w:rPr>
  </w:style>
  <w:style w:type="character" w:customStyle="1" w:styleId="bodytext1">
    <w:name w:val="body text Знак Знак1"/>
    <w:uiPriority w:val="99"/>
    <w:rsid w:val="00AB0FC7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m1">
    <w:name w:val="m1"/>
    <w:uiPriority w:val="99"/>
    <w:rsid w:val="00AB0FC7"/>
    <w:rPr>
      <w:rFonts w:ascii="Times New Roman" w:hAnsi="Times New Roman" w:cs="Times New Roman" w:hint="default"/>
      <w:color w:val="0000FF"/>
    </w:rPr>
  </w:style>
  <w:style w:type="character" w:customStyle="1" w:styleId="t1">
    <w:name w:val="t1"/>
    <w:uiPriority w:val="99"/>
    <w:rsid w:val="00AB0FC7"/>
    <w:rPr>
      <w:rFonts w:ascii="Times New Roman" w:hAnsi="Times New Roman" w:cs="Times New Roman" w:hint="default"/>
      <w:color w:val="990000"/>
    </w:rPr>
  </w:style>
  <w:style w:type="table" w:customStyle="1" w:styleId="1a">
    <w:name w:val="Сетка таблицы1"/>
    <w:basedOn w:val="a3"/>
    <w:next w:val="afe"/>
    <w:uiPriority w:val="39"/>
    <w:rsid w:val="00AB0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subclauseindent">
    <w:name w:val="subsubclauseindent"/>
    <w:basedOn w:val="a1"/>
    <w:uiPriority w:val="99"/>
    <w:rsid w:val="00AB0FC7"/>
    <w:pPr>
      <w:suppressAutoHyphens w:val="0"/>
      <w:spacing w:before="120" w:after="120"/>
      <w:ind w:left="2552"/>
      <w:jc w:val="both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affd">
    <w:name w:val="caption"/>
    <w:basedOn w:val="a1"/>
    <w:uiPriority w:val="99"/>
    <w:qFormat/>
    <w:rsid w:val="00AB0FC7"/>
    <w:pPr>
      <w:widowControl w:val="0"/>
      <w:suppressAutoHyphens w:val="0"/>
      <w:jc w:val="center"/>
    </w:pPr>
    <w:rPr>
      <w:rFonts w:ascii="Times New Roman" w:eastAsia="Times New Roman" w:hAnsi="Times New Roman" w:cs="Times New Roman"/>
      <w:sz w:val="24"/>
    </w:rPr>
  </w:style>
  <w:style w:type="character" w:customStyle="1" w:styleId="82">
    <w:name w:val="Знак Знак8"/>
    <w:locked/>
    <w:rsid w:val="00AB0FC7"/>
    <w:rPr>
      <w:rFonts w:cs="Times New Roman"/>
    </w:rPr>
  </w:style>
  <w:style w:type="character" w:customStyle="1" w:styleId="h2">
    <w:name w:val="h2 Знак"/>
    <w:aliases w:val="h21 Знак,5 Знак,Заголовок пункта (1.1) Знак Знак"/>
    <w:uiPriority w:val="99"/>
    <w:locked/>
    <w:rsid w:val="00AB0FC7"/>
    <w:rPr>
      <w:b/>
    </w:rPr>
  </w:style>
  <w:style w:type="character" w:customStyle="1" w:styleId="H4">
    <w:name w:val="H4 Знак"/>
    <w:aliases w:val="H41 Знак,Sub-Minor Знак,Level 2 - a Знак Знак"/>
    <w:uiPriority w:val="99"/>
    <w:locked/>
    <w:rsid w:val="00AB0FC7"/>
    <w:rPr>
      <w:rFonts w:cs="Times New Roman"/>
      <w:sz w:val="22"/>
    </w:rPr>
  </w:style>
  <w:style w:type="character" w:customStyle="1" w:styleId="h5">
    <w:name w:val="h5 Знак"/>
    <w:aliases w:val="h51 Знак,H5 Знак,H51 Знак,h52 Знак,test Знак,Block Label Знак,Level 3 - i Знак Знак"/>
    <w:uiPriority w:val="99"/>
    <w:locked/>
    <w:rsid w:val="00AB0FC7"/>
    <w:rPr>
      <w:rFonts w:ascii="Calibri" w:hAnsi="Calibri"/>
      <w:b/>
      <w:i/>
      <w:sz w:val="26"/>
    </w:rPr>
  </w:style>
  <w:style w:type="character" w:customStyle="1" w:styleId="LegalLevel1">
    <w:name w:val="Legal Level 1. Знак Знак"/>
    <w:uiPriority w:val="99"/>
    <w:locked/>
    <w:rsid w:val="00AB0FC7"/>
    <w:rPr>
      <w:rFonts w:cs="Times New Roman"/>
      <w:sz w:val="22"/>
    </w:rPr>
  </w:style>
  <w:style w:type="character" w:customStyle="1" w:styleId="AppendixHeader">
    <w:name w:val="Appendix Header Знак"/>
    <w:aliases w:val="Legal Level 1.1. Знак Знак"/>
    <w:uiPriority w:val="99"/>
    <w:locked/>
    <w:rsid w:val="00AB0FC7"/>
    <w:rPr>
      <w:rFonts w:ascii="Calibri" w:hAnsi="Calibri"/>
      <w:sz w:val="24"/>
    </w:rPr>
  </w:style>
  <w:style w:type="character" w:customStyle="1" w:styleId="LegalLevel111">
    <w:name w:val="Legal Level 1.1.1. Знак Знак"/>
    <w:uiPriority w:val="99"/>
    <w:locked/>
    <w:rsid w:val="00AB0FC7"/>
    <w:rPr>
      <w:rFonts w:ascii="Arial" w:hAnsi="Arial" w:cs="Times New Roman"/>
      <w:i/>
      <w:lang w:val="en-GB"/>
    </w:rPr>
  </w:style>
  <w:style w:type="character" w:customStyle="1" w:styleId="LegalLevel1111">
    <w:name w:val="Legal Level 1.1.1.1. Знак Знак"/>
    <w:uiPriority w:val="99"/>
    <w:locked/>
    <w:rsid w:val="00AB0FC7"/>
    <w:rPr>
      <w:rFonts w:ascii="Arial" w:hAnsi="Arial" w:cs="Times New Roman"/>
      <w:i/>
      <w:sz w:val="18"/>
      <w:lang w:val="en-GB"/>
    </w:rPr>
  </w:style>
  <w:style w:type="paragraph" w:customStyle="1" w:styleId="a0">
    <w:name w:val="Список_в_таблице_маркированный"/>
    <w:basedOn w:val="a1"/>
    <w:next w:val="a1"/>
    <w:uiPriority w:val="99"/>
    <w:rsid w:val="00AB0FC7"/>
    <w:pPr>
      <w:numPr>
        <w:numId w:val="6"/>
      </w:numPr>
      <w:tabs>
        <w:tab w:val="left" w:pos="170"/>
      </w:tabs>
      <w:suppressAutoHyphens w:val="0"/>
    </w:pPr>
    <w:rPr>
      <w:rFonts w:ascii="Times New Roman" w:eastAsia="Times New Roman" w:hAnsi="Times New Roman" w:cs="Times New Roman"/>
    </w:rPr>
  </w:style>
  <w:style w:type="character" w:customStyle="1" w:styleId="bodytext">
    <w:name w:val="body text Знак Знак"/>
    <w:uiPriority w:val="99"/>
    <w:locked/>
    <w:rsid w:val="00AB0FC7"/>
    <w:rPr>
      <w:sz w:val="24"/>
    </w:rPr>
  </w:style>
  <w:style w:type="paragraph" w:customStyle="1" w:styleId="1b">
    <w:name w:val="Название1"/>
    <w:basedOn w:val="a1"/>
    <w:uiPriority w:val="10"/>
    <w:qFormat/>
    <w:rsid w:val="00AB0FC7"/>
    <w:pPr>
      <w:suppressAutoHyphens w:val="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0">
    <w:name w:val="Знак Знак12"/>
    <w:rsid w:val="00AB0FC7"/>
    <w:rPr>
      <w:sz w:val="24"/>
      <w:szCs w:val="24"/>
    </w:rPr>
  </w:style>
  <w:style w:type="character" w:customStyle="1" w:styleId="110">
    <w:name w:val="Знак Знак11"/>
    <w:locked/>
    <w:rsid w:val="00AB0FC7"/>
    <w:rPr>
      <w:sz w:val="24"/>
    </w:rPr>
  </w:style>
  <w:style w:type="character" w:customStyle="1" w:styleId="91">
    <w:name w:val="Знак Знак9"/>
    <w:locked/>
    <w:rsid w:val="00AB0FC7"/>
    <w:rPr>
      <w:sz w:val="24"/>
    </w:rPr>
  </w:style>
  <w:style w:type="paragraph" w:customStyle="1" w:styleId="1">
    <w:name w:val="Заголовок 1. Предложения"/>
    <w:aliases w:val="связанные"/>
    <w:basedOn w:val="10"/>
    <w:autoRedefine/>
    <w:uiPriority w:val="99"/>
    <w:rsid w:val="00AB0FC7"/>
    <w:pPr>
      <w:numPr>
        <w:numId w:val="8"/>
      </w:numPr>
      <w:suppressAutoHyphens w:val="0"/>
      <w:spacing w:line="240" w:lineRule="auto"/>
      <w:jc w:val="left"/>
    </w:pPr>
    <w:rPr>
      <w:rFonts w:ascii="Arial" w:eastAsia="Times New Roman" w:hAnsi="Arial" w:cs="Times New Roman"/>
      <w:sz w:val="28"/>
      <w:szCs w:val="26"/>
    </w:rPr>
  </w:style>
  <w:style w:type="paragraph" w:customStyle="1" w:styleId="100">
    <w:name w:val="Стиль Пункт_нормативн_документа + 10 пт"/>
    <w:basedOn w:val="af6"/>
    <w:uiPriority w:val="99"/>
    <w:rsid w:val="00AB0FC7"/>
    <w:pPr>
      <w:numPr>
        <w:ilvl w:val="1"/>
      </w:numPr>
      <w:tabs>
        <w:tab w:val="num" w:pos="1332"/>
      </w:tabs>
      <w:spacing w:before="120"/>
      <w:ind w:left="1333" w:hanging="431"/>
    </w:pPr>
    <w:rPr>
      <w:sz w:val="20"/>
      <w:lang w:val="ru-RU" w:eastAsia="ru-RU"/>
    </w:rPr>
  </w:style>
  <w:style w:type="character" w:customStyle="1" w:styleId="73">
    <w:name w:val="Знак Знак73"/>
    <w:locked/>
    <w:rsid w:val="00A62063"/>
    <w:rPr>
      <w:rFonts w:ascii="Tahoma" w:hAnsi="Tahoma"/>
      <w:sz w:val="16"/>
    </w:rPr>
  </w:style>
  <w:style w:type="character" w:customStyle="1" w:styleId="61">
    <w:name w:val="Знак Знак6"/>
    <w:locked/>
    <w:rsid w:val="00AB0FC7"/>
    <w:rPr>
      <w:sz w:val="24"/>
    </w:rPr>
  </w:style>
  <w:style w:type="paragraph" w:customStyle="1" w:styleId="msolistparagraph0">
    <w:name w:val="msolistparagraph"/>
    <w:basedOn w:val="a1"/>
    <w:uiPriority w:val="99"/>
    <w:rsid w:val="00AB0FC7"/>
    <w:pPr>
      <w:suppressAutoHyphens w:val="0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Number 4"/>
    <w:basedOn w:val="a1"/>
    <w:uiPriority w:val="99"/>
    <w:rsid w:val="00AB0FC7"/>
    <w:pPr>
      <w:numPr>
        <w:numId w:val="7"/>
      </w:numPr>
      <w:tabs>
        <w:tab w:val="clear" w:pos="643"/>
        <w:tab w:val="num" w:pos="1209"/>
      </w:tabs>
      <w:suppressAutoHyphens w:val="0"/>
      <w:autoSpaceDE w:val="0"/>
      <w:autoSpaceDN w:val="0"/>
      <w:ind w:left="1209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e">
    <w:name w:val="TOC Heading"/>
    <w:basedOn w:val="10"/>
    <w:next w:val="a1"/>
    <w:uiPriority w:val="39"/>
    <w:qFormat/>
    <w:rsid w:val="00AB0FC7"/>
    <w:pPr>
      <w:keepLines/>
      <w:suppressAutoHyphens w:val="0"/>
      <w:spacing w:before="480" w:line="276" w:lineRule="auto"/>
      <w:jc w:val="left"/>
      <w:outlineLvl w:val="9"/>
    </w:pPr>
    <w:rPr>
      <w:rFonts w:ascii="Cambria" w:eastAsia="Times New Roman" w:hAnsi="Cambria" w:cs="Times New Roman"/>
      <w:color w:val="365F91"/>
      <w:sz w:val="28"/>
      <w:szCs w:val="28"/>
      <w:lang w:eastAsia="en-US"/>
    </w:rPr>
  </w:style>
  <w:style w:type="paragraph" w:customStyle="1" w:styleId="1Garamond11">
    <w:name w:val="Стиль Заголовок 1 + Garamond 11 пт не полужирный Первая строка: ..."/>
    <w:basedOn w:val="10"/>
    <w:uiPriority w:val="99"/>
    <w:rsid w:val="00AB0FC7"/>
    <w:pPr>
      <w:suppressAutoHyphens w:val="0"/>
      <w:spacing w:before="240" w:after="60" w:line="240" w:lineRule="auto"/>
      <w:jc w:val="left"/>
    </w:pPr>
    <w:rPr>
      <w:rFonts w:ascii="Garamond" w:eastAsia="Times New Roman" w:hAnsi="Garamond" w:cs="Times New Roman"/>
      <w:bCs w:val="0"/>
      <w:kern w:val="32"/>
      <w:sz w:val="22"/>
    </w:rPr>
  </w:style>
  <w:style w:type="paragraph" w:customStyle="1" w:styleId="Courier4">
    <w:name w:val="Courier 4"/>
    <w:basedOn w:val="a1"/>
    <w:uiPriority w:val="99"/>
    <w:rsid w:val="00AB0FC7"/>
    <w:pPr>
      <w:suppressAutoHyphens w:val="0"/>
      <w:ind w:left="1134"/>
    </w:pPr>
    <w:rPr>
      <w:rFonts w:ascii="Courier New" w:eastAsia="Times New Roman" w:hAnsi="Courier New" w:cs="Times New Roman"/>
      <w:szCs w:val="24"/>
    </w:rPr>
  </w:style>
  <w:style w:type="paragraph" w:customStyle="1" w:styleId="Courier">
    <w:name w:val="Обычный Courier"/>
    <w:basedOn w:val="a1"/>
    <w:uiPriority w:val="99"/>
    <w:rsid w:val="00AB0FC7"/>
    <w:pPr>
      <w:suppressAutoHyphens w:val="0"/>
    </w:pPr>
    <w:rPr>
      <w:rFonts w:ascii="Courier New" w:eastAsia="Times New Roman" w:hAnsi="Courier New" w:cs="Times New Roman"/>
      <w:szCs w:val="24"/>
    </w:rPr>
  </w:style>
  <w:style w:type="paragraph" w:customStyle="1" w:styleId="b">
    <w:name w:val="b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Courier New" w:eastAsia="Times New Roman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1"/>
    <w:uiPriority w:val="99"/>
    <w:rsid w:val="00AB0FC7"/>
    <w:pPr>
      <w:suppressAutoHyphens w:val="0"/>
      <w:spacing w:before="100" w:beforeAutospacing="1" w:after="100" w:afterAutospacing="1"/>
      <w:ind w:left="240" w:righ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">
    <w:name w:val="k"/>
    <w:basedOn w:val="a1"/>
    <w:uiPriority w:val="99"/>
    <w:rsid w:val="00AB0FC7"/>
    <w:pPr>
      <w:suppressAutoHyphens w:val="0"/>
      <w:spacing w:before="100" w:beforeAutospacing="1" w:after="100" w:afterAutospacing="1"/>
      <w:ind w:left="240" w:righ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t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customStyle="1" w:styleId="xt">
    <w:name w:val="xt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990099"/>
      <w:sz w:val="24"/>
      <w:szCs w:val="24"/>
    </w:rPr>
  </w:style>
  <w:style w:type="paragraph" w:customStyle="1" w:styleId="ns">
    <w:name w:val="ns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dt">
    <w:name w:val="dt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8000"/>
      <w:sz w:val="24"/>
      <w:szCs w:val="24"/>
    </w:rPr>
  </w:style>
  <w:style w:type="paragraph" w:customStyle="1" w:styleId="m">
    <w:name w:val="m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tx">
    <w:name w:val="tx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b">
    <w:name w:val="db"/>
    <w:basedOn w:val="a1"/>
    <w:uiPriority w:val="99"/>
    <w:rsid w:val="00AB0FC7"/>
    <w:pPr>
      <w:pBdr>
        <w:left w:val="single" w:sz="6" w:space="4" w:color="CCCCCC"/>
      </w:pBdr>
      <w:suppressAutoHyphens w:val="0"/>
      <w:ind w:left="240"/>
    </w:pPr>
    <w:rPr>
      <w:rFonts w:ascii="Courier" w:eastAsia="Times New Roman" w:hAnsi="Courier" w:cs="Times New Roman"/>
      <w:sz w:val="24"/>
      <w:szCs w:val="24"/>
    </w:rPr>
  </w:style>
  <w:style w:type="paragraph" w:customStyle="1" w:styleId="di">
    <w:name w:val="di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Courier" w:eastAsia="Times New Roman" w:hAnsi="Courier" w:cs="Times New Roman"/>
      <w:sz w:val="24"/>
      <w:szCs w:val="24"/>
    </w:rPr>
  </w:style>
  <w:style w:type="paragraph" w:customStyle="1" w:styleId="d">
    <w:name w:val="d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pi">
    <w:name w:val="pi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paragraph" w:customStyle="1" w:styleId="cb">
    <w:name w:val="cb"/>
    <w:basedOn w:val="a1"/>
    <w:uiPriority w:val="99"/>
    <w:rsid w:val="00AB0FC7"/>
    <w:pPr>
      <w:suppressAutoHyphens w:val="0"/>
      <w:ind w:left="240"/>
    </w:pPr>
    <w:rPr>
      <w:rFonts w:ascii="Courier" w:eastAsia="Times New Roman" w:hAnsi="Courier" w:cs="Times New Roman"/>
      <w:color w:val="888888"/>
      <w:sz w:val="24"/>
      <w:szCs w:val="24"/>
    </w:rPr>
  </w:style>
  <w:style w:type="paragraph" w:customStyle="1" w:styleId="ci">
    <w:name w:val="ci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Courier" w:eastAsia="Times New Roman" w:hAnsi="Courier" w:cs="Times New Roman"/>
      <w:color w:val="888888"/>
      <w:sz w:val="24"/>
      <w:szCs w:val="24"/>
    </w:rPr>
  </w:style>
  <w:style w:type="character" w:customStyle="1" w:styleId="b1">
    <w:name w:val="b1"/>
    <w:uiPriority w:val="99"/>
    <w:rsid w:val="00AB0FC7"/>
    <w:rPr>
      <w:rFonts w:ascii="Courier New" w:hAnsi="Courier New" w:cs="Courier New"/>
      <w:b/>
      <w:bCs/>
      <w:color w:val="FF0000"/>
      <w:u w:val="none"/>
      <w:effect w:val="none"/>
    </w:rPr>
  </w:style>
  <w:style w:type="character" w:customStyle="1" w:styleId="pi1">
    <w:name w:val="pi1"/>
    <w:uiPriority w:val="99"/>
    <w:rsid w:val="00AB0FC7"/>
    <w:rPr>
      <w:rFonts w:cs="Times New Roman"/>
      <w:color w:val="0000FF"/>
    </w:rPr>
  </w:style>
  <w:style w:type="character" w:styleId="afff">
    <w:name w:val="Emphasis"/>
    <w:uiPriority w:val="99"/>
    <w:qFormat/>
    <w:rsid w:val="00AB0FC7"/>
    <w:rPr>
      <w:rFonts w:cs="Times New Roman"/>
      <w:i/>
      <w:iCs/>
    </w:rPr>
  </w:style>
  <w:style w:type="paragraph" w:customStyle="1" w:styleId="310">
    <w:name w:val="Абзац списка31"/>
    <w:basedOn w:val="a1"/>
    <w:rsid w:val="00AB0FC7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character" w:customStyle="1" w:styleId="di1">
    <w:name w:val="di1"/>
    <w:uiPriority w:val="99"/>
    <w:rsid w:val="00AB0FC7"/>
    <w:rPr>
      <w:rFonts w:ascii="Courier" w:hAnsi="Courier" w:cs="Times New Roman"/>
      <w:sz w:val="24"/>
      <w:szCs w:val="24"/>
    </w:rPr>
  </w:style>
  <w:style w:type="character" w:customStyle="1" w:styleId="tx1">
    <w:name w:val="tx1"/>
    <w:uiPriority w:val="99"/>
    <w:rsid w:val="00AB0FC7"/>
    <w:rPr>
      <w:rFonts w:cs="Times New Roman"/>
      <w:b/>
      <w:bCs/>
    </w:rPr>
  </w:style>
  <w:style w:type="character" w:customStyle="1" w:styleId="translation">
    <w:name w:val="translation"/>
    <w:uiPriority w:val="99"/>
    <w:rsid w:val="00AB0FC7"/>
    <w:rPr>
      <w:rFonts w:cs="Times New Roman"/>
    </w:rPr>
  </w:style>
  <w:style w:type="character" w:styleId="afff0">
    <w:name w:val="Strong"/>
    <w:uiPriority w:val="99"/>
    <w:qFormat/>
    <w:rsid w:val="00AB0FC7"/>
    <w:rPr>
      <w:rFonts w:cs="Times New Roman"/>
      <w:b/>
    </w:rPr>
  </w:style>
  <w:style w:type="paragraph" w:customStyle="1" w:styleId="1c">
    <w:name w:val="Обычный1"/>
    <w:uiPriority w:val="99"/>
    <w:rsid w:val="00AB0FC7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2a">
    <w:name w:val="Обычный2"/>
    <w:basedOn w:val="a1"/>
    <w:uiPriority w:val="99"/>
    <w:rsid w:val="00AB0FC7"/>
    <w:pPr>
      <w:suppressAutoHyphens w:val="0"/>
    </w:pPr>
    <w:rPr>
      <w:rFonts w:ascii="Times New Roman CYR" w:eastAsia="Times New Roman" w:hAnsi="Times New Roman CYR" w:cs="Times New Roman CYR"/>
    </w:rPr>
  </w:style>
  <w:style w:type="paragraph" w:customStyle="1" w:styleId="txt">
    <w:name w:val="txt"/>
    <w:basedOn w:val="a1"/>
    <w:uiPriority w:val="99"/>
    <w:rsid w:val="00AB0FC7"/>
    <w:pPr>
      <w:suppressAutoHyphens w:val="0"/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character" w:customStyle="1" w:styleId="1d">
    <w:name w:val="Текст сноски Знак1"/>
    <w:uiPriority w:val="99"/>
    <w:semiHidden/>
    <w:rsid w:val="00AB0FC7"/>
    <w:rPr>
      <w:rFonts w:ascii="Calibri" w:eastAsia="Calibri" w:hAnsi="Calibri" w:cs="Times New Roman"/>
      <w:sz w:val="20"/>
      <w:szCs w:val="20"/>
    </w:rPr>
  </w:style>
  <w:style w:type="character" w:customStyle="1" w:styleId="FootnoteTextChar1">
    <w:name w:val="Footnote Text Char1"/>
    <w:uiPriority w:val="99"/>
    <w:semiHidden/>
    <w:rsid w:val="00AB0FC7"/>
    <w:rPr>
      <w:sz w:val="20"/>
      <w:szCs w:val="20"/>
      <w:lang w:eastAsia="en-US"/>
    </w:rPr>
  </w:style>
  <w:style w:type="character" w:customStyle="1" w:styleId="1e">
    <w:name w:val="Верхний колонтитул Знак1"/>
    <w:uiPriority w:val="99"/>
    <w:semiHidden/>
    <w:rsid w:val="00AB0FC7"/>
    <w:rPr>
      <w:rFonts w:ascii="Calibri" w:eastAsia="Calibri" w:hAnsi="Calibri" w:cs="Times New Roman"/>
    </w:rPr>
  </w:style>
  <w:style w:type="character" w:customStyle="1" w:styleId="HeaderChar1">
    <w:name w:val="Header Char1"/>
    <w:uiPriority w:val="99"/>
    <w:semiHidden/>
    <w:rsid w:val="00AB0FC7"/>
    <w:rPr>
      <w:lang w:eastAsia="en-US"/>
    </w:rPr>
  </w:style>
  <w:style w:type="character" w:customStyle="1" w:styleId="1f">
    <w:name w:val="Нижний колонтитул Знак1"/>
    <w:uiPriority w:val="99"/>
    <w:semiHidden/>
    <w:rsid w:val="00AB0FC7"/>
    <w:rPr>
      <w:rFonts w:ascii="Calibri" w:eastAsia="Calibri" w:hAnsi="Calibri" w:cs="Times New Roman"/>
    </w:rPr>
  </w:style>
  <w:style w:type="character" w:customStyle="1" w:styleId="FooterChar1">
    <w:name w:val="Footer Char1"/>
    <w:uiPriority w:val="99"/>
    <w:semiHidden/>
    <w:rsid w:val="00AB0FC7"/>
    <w:rPr>
      <w:lang w:eastAsia="en-US"/>
    </w:rPr>
  </w:style>
  <w:style w:type="character" w:customStyle="1" w:styleId="1f0">
    <w:name w:val="Основной текст Знак1"/>
    <w:aliases w:val="body text Знак1"/>
    <w:uiPriority w:val="99"/>
    <w:semiHidden/>
    <w:rsid w:val="00AB0FC7"/>
    <w:rPr>
      <w:rFonts w:ascii="Garamond" w:hAnsi="Garamond" w:cs="Times New Roman"/>
      <w:sz w:val="22"/>
    </w:rPr>
  </w:style>
  <w:style w:type="character" w:customStyle="1" w:styleId="1f1">
    <w:name w:val="Основной текст с отступом Знак1"/>
    <w:uiPriority w:val="99"/>
    <w:semiHidden/>
    <w:rsid w:val="00AB0FC7"/>
    <w:rPr>
      <w:rFonts w:ascii="Garamond" w:hAnsi="Garamond" w:cs="Times New Roman"/>
      <w:sz w:val="22"/>
    </w:rPr>
  </w:style>
  <w:style w:type="character" w:customStyle="1" w:styleId="BodyTextIndent2Char1">
    <w:name w:val="Body Text Indent 2 Char1"/>
    <w:uiPriority w:val="99"/>
    <w:semiHidden/>
    <w:rsid w:val="00AB0FC7"/>
    <w:rPr>
      <w:lang w:eastAsia="en-US"/>
    </w:rPr>
  </w:style>
  <w:style w:type="character" w:customStyle="1" w:styleId="210">
    <w:name w:val="Основной текст с отступом 2 Знак1"/>
    <w:uiPriority w:val="99"/>
    <w:semiHidden/>
    <w:rsid w:val="00AB0FC7"/>
    <w:rPr>
      <w:rFonts w:ascii="Calibri" w:eastAsia="Times New Roman" w:hAnsi="Calibri" w:cs="Times New Roman"/>
    </w:rPr>
  </w:style>
  <w:style w:type="character" w:customStyle="1" w:styleId="DocumentMapChar1">
    <w:name w:val="Document Map Char1"/>
    <w:uiPriority w:val="99"/>
    <w:semiHidden/>
    <w:rsid w:val="00AB0FC7"/>
    <w:rPr>
      <w:rFonts w:ascii="Times New Roman" w:hAnsi="Times New Roman"/>
      <w:sz w:val="0"/>
      <w:szCs w:val="0"/>
      <w:lang w:eastAsia="en-US"/>
    </w:rPr>
  </w:style>
  <w:style w:type="character" w:customStyle="1" w:styleId="1f2">
    <w:name w:val="Текст выноски Знак1"/>
    <w:uiPriority w:val="99"/>
    <w:semiHidden/>
    <w:rsid w:val="00AB0FC7"/>
    <w:rPr>
      <w:rFonts w:ascii="Segoe UI" w:hAnsi="Segoe UI" w:cs="Segoe UI"/>
      <w:sz w:val="18"/>
      <w:szCs w:val="18"/>
    </w:rPr>
  </w:style>
  <w:style w:type="character" w:customStyle="1" w:styleId="820">
    <w:name w:val="Знак Знак82"/>
    <w:uiPriority w:val="99"/>
    <w:locked/>
    <w:rsid w:val="00AB0FC7"/>
  </w:style>
  <w:style w:type="character" w:customStyle="1" w:styleId="122">
    <w:name w:val="Знак Знак122"/>
    <w:uiPriority w:val="99"/>
    <w:rsid w:val="00AB0FC7"/>
    <w:rPr>
      <w:sz w:val="24"/>
    </w:rPr>
  </w:style>
  <w:style w:type="character" w:customStyle="1" w:styleId="112">
    <w:name w:val="Знак Знак112"/>
    <w:uiPriority w:val="99"/>
    <w:locked/>
    <w:rsid w:val="00AB0FC7"/>
    <w:rPr>
      <w:sz w:val="24"/>
    </w:rPr>
  </w:style>
  <w:style w:type="character" w:customStyle="1" w:styleId="92">
    <w:name w:val="Знак Знак92"/>
    <w:uiPriority w:val="99"/>
    <w:locked/>
    <w:rsid w:val="00AB0FC7"/>
    <w:rPr>
      <w:sz w:val="24"/>
    </w:rPr>
  </w:style>
  <w:style w:type="character" w:customStyle="1" w:styleId="72">
    <w:name w:val="Знак Знак72"/>
    <w:uiPriority w:val="99"/>
    <w:locked/>
    <w:rsid w:val="00AB0FC7"/>
    <w:rPr>
      <w:rFonts w:ascii="Tahoma" w:hAnsi="Tahoma"/>
      <w:sz w:val="16"/>
    </w:rPr>
  </w:style>
  <w:style w:type="character" w:customStyle="1" w:styleId="62">
    <w:name w:val="Знак Знак62"/>
    <w:uiPriority w:val="99"/>
    <w:locked/>
    <w:rsid w:val="00AB0FC7"/>
    <w:rPr>
      <w:sz w:val="24"/>
    </w:rPr>
  </w:style>
  <w:style w:type="paragraph" w:customStyle="1" w:styleId="111">
    <w:name w:val="Абзац списка11"/>
    <w:basedOn w:val="a1"/>
    <w:uiPriority w:val="99"/>
    <w:rsid w:val="00AB0FC7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character" w:customStyle="1" w:styleId="13">
    <w:name w:val="Стиль1 Знак"/>
    <w:link w:val="12"/>
    <w:locked/>
    <w:rsid w:val="00AB0FC7"/>
    <w:rPr>
      <w:rFonts w:eastAsia="Cambria" w:cs="Cambria"/>
      <w:sz w:val="20"/>
      <w:szCs w:val="20"/>
      <w:lang w:eastAsia="ru-RU"/>
    </w:rPr>
  </w:style>
  <w:style w:type="paragraph" w:styleId="afff1">
    <w:name w:val="No Spacing"/>
    <w:uiPriority w:val="1"/>
    <w:qFormat/>
    <w:rsid w:val="00AB0FC7"/>
    <w:pPr>
      <w:spacing w:after="0" w:line="240" w:lineRule="auto"/>
    </w:pPr>
    <w:rPr>
      <w:rFonts w:ascii="Calibri" w:eastAsia="Times New Roman" w:hAnsi="Calibri" w:cs="Times New Roman"/>
    </w:rPr>
  </w:style>
  <w:style w:type="paragraph" w:styleId="2b">
    <w:name w:val="Quote"/>
    <w:basedOn w:val="a1"/>
    <w:next w:val="a1"/>
    <w:link w:val="2c"/>
    <w:uiPriority w:val="29"/>
    <w:qFormat/>
    <w:rsid w:val="00AB0FC7"/>
    <w:pPr>
      <w:suppressAutoHyphens w:val="0"/>
      <w:spacing w:before="160" w:after="160" w:line="259" w:lineRule="auto"/>
      <w:ind w:left="720" w:right="720"/>
    </w:pPr>
    <w:rPr>
      <w:rFonts w:ascii="Calibri" w:eastAsia="Times New Roman" w:hAnsi="Calibri" w:cs="Times New Roman"/>
      <w:i/>
      <w:iCs/>
      <w:color w:val="000000"/>
      <w:sz w:val="22"/>
      <w:szCs w:val="22"/>
      <w:lang w:eastAsia="en-US"/>
    </w:rPr>
  </w:style>
  <w:style w:type="character" w:customStyle="1" w:styleId="2c">
    <w:name w:val="Цитата 2 Знак"/>
    <w:basedOn w:val="a2"/>
    <w:link w:val="2b"/>
    <w:uiPriority w:val="29"/>
    <w:rsid w:val="00AB0FC7"/>
    <w:rPr>
      <w:rFonts w:ascii="Calibri" w:eastAsia="Times New Roman" w:hAnsi="Calibri" w:cs="Times New Roman"/>
      <w:i/>
      <w:iCs/>
      <w:color w:val="000000"/>
    </w:rPr>
  </w:style>
  <w:style w:type="paragraph" w:styleId="afff2">
    <w:name w:val="Intense Quote"/>
    <w:basedOn w:val="a1"/>
    <w:next w:val="a1"/>
    <w:link w:val="afff3"/>
    <w:uiPriority w:val="30"/>
    <w:qFormat/>
    <w:rsid w:val="00AB0FC7"/>
    <w:pPr>
      <w:pBdr>
        <w:top w:val="single" w:sz="24" w:space="1" w:color="F2F2F2"/>
        <w:bottom w:val="single" w:sz="24" w:space="1" w:color="F2F2F2"/>
      </w:pBdr>
      <w:shd w:val="clear" w:color="auto" w:fill="F2F2F2"/>
      <w:suppressAutoHyphens w:val="0"/>
      <w:spacing w:before="240" w:after="240" w:line="259" w:lineRule="auto"/>
      <w:ind w:left="936" w:right="936"/>
      <w:jc w:val="center"/>
    </w:pPr>
    <w:rPr>
      <w:rFonts w:ascii="Calibri" w:eastAsia="Times New Roman" w:hAnsi="Calibri" w:cs="Times New Roman"/>
      <w:color w:val="000000"/>
      <w:sz w:val="22"/>
      <w:szCs w:val="22"/>
      <w:lang w:eastAsia="en-US"/>
    </w:rPr>
  </w:style>
  <w:style w:type="character" w:customStyle="1" w:styleId="afff3">
    <w:name w:val="Выделенная цитата Знак"/>
    <w:basedOn w:val="a2"/>
    <w:link w:val="afff2"/>
    <w:uiPriority w:val="30"/>
    <w:rsid w:val="00AB0FC7"/>
    <w:rPr>
      <w:rFonts w:ascii="Calibri" w:eastAsia="Times New Roman" w:hAnsi="Calibri" w:cs="Times New Roman"/>
      <w:color w:val="000000"/>
      <w:shd w:val="clear" w:color="auto" w:fill="F2F2F2"/>
    </w:rPr>
  </w:style>
  <w:style w:type="character" w:styleId="afff4">
    <w:name w:val="Subtle Emphasis"/>
    <w:uiPriority w:val="19"/>
    <w:qFormat/>
    <w:rsid w:val="00AB0FC7"/>
    <w:rPr>
      <w:i/>
      <w:color w:val="404040"/>
    </w:rPr>
  </w:style>
  <w:style w:type="character" w:styleId="afff5">
    <w:name w:val="Intense Emphasis"/>
    <w:uiPriority w:val="21"/>
    <w:qFormat/>
    <w:rsid w:val="00AB0FC7"/>
    <w:rPr>
      <w:b/>
      <w:i/>
      <w:caps/>
    </w:rPr>
  </w:style>
  <w:style w:type="character" w:styleId="afff6">
    <w:name w:val="Subtle Reference"/>
    <w:uiPriority w:val="31"/>
    <w:qFormat/>
    <w:rsid w:val="00AB0FC7"/>
    <w:rPr>
      <w:smallCaps/>
      <w:color w:val="404040"/>
      <w:u w:val="single" w:color="7F7F7F"/>
    </w:rPr>
  </w:style>
  <w:style w:type="character" w:styleId="afff7">
    <w:name w:val="Intense Reference"/>
    <w:uiPriority w:val="32"/>
    <w:qFormat/>
    <w:rsid w:val="00AB0FC7"/>
    <w:rPr>
      <w:b/>
      <w:smallCaps/>
      <w:u w:val="single"/>
    </w:rPr>
  </w:style>
  <w:style w:type="character" w:styleId="afff8">
    <w:name w:val="Book Title"/>
    <w:uiPriority w:val="33"/>
    <w:qFormat/>
    <w:rsid w:val="00AB0FC7"/>
    <w:rPr>
      <w:smallCaps/>
      <w:spacing w:val="5"/>
    </w:rPr>
  </w:style>
  <w:style w:type="paragraph" w:customStyle="1" w:styleId="43">
    <w:name w:val="Абзац списка4"/>
    <w:basedOn w:val="a1"/>
    <w:uiPriority w:val="99"/>
    <w:rsid w:val="00AB0FC7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character" w:customStyle="1" w:styleId="810">
    <w:name w:val="Знак Знак81"/>
    <w:uiPriority w:val="99"/>
    <w:locked/>
    <w:rsid w:val="00AB0FC7"/>
    <w:rPr>
      <w:rFonts w:cs="Times New Roman"/>
    </w:rPr>
  </w:style>
  <w:style w:type="character" w:customStyle="1" w:styleId="121">
    <w:name w:val="Знак Знак121"/>
    <w:uiPriority w:val="99"/>
    <w:rsid w:val="00AB0FC7"/>
    <w:rPr>
      <w:rFonts w:cs="Times New Roman"/>
      <w:sz w:val="24"/>
      <w:szCs w:val="24"/>
    </w:rPr>
  </w:style>
  <w:style w:type="character" w:customStyle="1" w:styleId="1110">
    <w:name w:val="Знак Знак111"/>
    <w:uiPriority w:val="99"/>
    <w:locked/>
    <w:rsid w:val="00AB0FC7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AB0FC7"/>
    <w:rPr>
      <w:rFonts w:cs="Times New Roman"/>
      <w:sz w:val="24"/>
    </w:rPr>
  </w:style>
  <w:style w:type="character" w:customStyle="1" w:styleId="710">
    <w:name w:val="Знак Знак71"/>
    <w:uiPriority w:val="99"/>
    <w:locked/>
    <w:rsid w:val="00AB0FC7"/>
    <w:rPr>
      <w:rFonts w:ascii="Tahoma" w:hAnsi="Tahoma" w:cs="Times New Roman"/>
      <w:sz w:val="16"/>
    </w:rPr>
  </w:style>
  <w:style w:type="character" w:customStyle="1" w:styleId="610">
    <w:name w:val="Знак Знак61"/>
    <w:uiPriority w:val="99"/>
    <w:locked/>
    <w:rsid w:val="00AB0FC7"/>
    <w:rPr>
      <w:rFonts w:cs="Times New Roman"/>
      <w:sz w:val="24"/>
    </w:rPr>
  </w:style>
  <w:style w:type="paragraph" w:customStyle="1" w:styleId="53">
    <w:name w:val="Абзац списка5"/>
    <w:basedOn w:val="a1"/>
    <w:uiPriority w:val="99"/>
    <w:rsid w:val="00AB0FC7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numbering" w:customStyle="1" w:styleId="20">
    <w:name w:val="Стиль2"/>
    <w:rsid w:val="00AB0FC7"/>
    <w:pPr>
      <w:numPr>
        <w:numId w:val="9"/>
      </w:numPr>
    </w:pPr>
  </w:style>
  <w:style w:type="paragraph" w:customStyle="1" w:styleId="63">
    <w:name w:val="Абзац списка6"/>
    <w:basedOn w:val="a1"/>
    <w:rsid w:val="00AB0FC7"/>
    <w:pPr>
      <w:suppressAutoHyphens w:val="0"/>
      <w:ind w:left="708"/>
      <w:jc w:val="both"/>
    </w:pPr>
    <w:rPr>
      <w:rFonts w:ascii="Garamond" w:eastAsia="Times New Roman" w:hAnsi="Garamond" w:cs="Times New Roman"/>
      <w:sz w:val="22"/>
      <w:szCs w:val="24"/>
    </w:rPr>
  </w:style>
  <w:style w:type="paragraph" w:customStyle="1" w:styleId="74">
    <w:name w:val="Абзац списка7"/>
    <w:basedOn w:val="a1"/>
    <w:rsid w:val="00AB0FC7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numbering" w:customStyle="1" w:styleId="113">
    <w:name w:val="Нет списка11"/>
    <w:next w:val="a4"/>
    <w:uiPriority w:val="99"/>
    <w:semiHidden/>
    <w:unhideWhenUsed/>
    <w:rsid w:val="00AB0FC7"/>
  </w:style>
  <w:style w:type="paragraph" w:customStyle="1" w:styleId="ActUses">
    <w:name w:val="ActUses"/>
    <w:basedOn w:val="ac"/>
    <w:rsid w:val="00AB0FC7"/>
    <w:pPr>
      <w:numPr>
        <w:numId w:val="10"/>
      </w:numPr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f3">
    <w:name w:val="Название Знак1"/>
    <w:uiPriority w:val="10"/>
    <w:locked/>
    <w:rsid w:val="00AB0FC7"/>
    <w:rPr>
      <w:rFonts w:ascii="Garamond" w:hAnsi="Garamond" w:cs="Times New Roman"/>
      <w:b/>
      <w:bCs/>
      <w:sz w:val="24"/>
      <w:szCs w:val="24"/>
    </w:rPr>
  </w:style>
  <w:style w:type="paragraph" w:styleId="44">
    <w:name w:val="toc 4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  <w:ind w:left="660"/>
    </w:pPr>
    <w:rPr>
      <w:rFonts w:ascii="Calibri" w:eastAsia="Times New Roman" w:hAnsi="Calibri" w:cs="Times New Roman"/>
      <w:sz w:val="22"/>
      <w:szCs w:val="22"/>
    </w:rPr>
  </w:style>
  <w:style w:type="paragraph" w:styleId="54">
    <w:name w:val="toc 5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  <w:ind w:left="880"/>
    </w:pPr>
    <w:rPr>
      <w:rFonts w:ascii="Calibri" w:eastAsia="Times New Roman" w:hAnsi="Calibri" w:cs="Times New Roman"/>
      <w:sz w:val="22"/>
      <w:szCs w:val="22"/>
    </w:rPr>
  </w:style>
  <w:style w:type="paragraph" w:styleId="64">
    <w:name w:val="toc 6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  <w:ind w:left="1100"/>
    </w:pPr>
    <w:rPr>
      <w:rFonts w:ascii="Calibri" w:eastAsia="Times New Roman" w:hAnsi="Calibri" w:cs="Times New Roman"/>
      <w:sz w:val="22"/>
      <w:szCs w:val="22"/>
    </w:rPr>
  </w:style>
  <w:style w:type="paragraph" w:styleId="75">
    <w:name w:val="toc 7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  <w:ind w:left="1320"/>
    </w:pPr>
    <w:rPr>
      <w:rFonts w:ascii="Calibri" w:eastAsia="Times New Roman" w:hAnsi="Calibri" w:cs="Times New Roman"/>
      <w:sz w:val="22"/>
      <w:szCs w:val="22"/>
    </w:rPr>
  </w:style>
  <w:style w:type="paragraph" w:styleId="83">
    <w:name w:val="toc 8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  <w:ind w:left="1540"/>
    </w:pPr>
    <w:rPr>
      <w:rFonts w:ascii="Calibri" w:eastAsia="Times New Roman" w:hAnsi="Calibri" w:cs="Times New Roman"/>
      <w:sz w:val="22"/>
      <w:szCs w:val="22"/>
    </w:rPr>
  </w:style>
  <w:style w:type="paragraph" w:styleId="93">
    <w:name w:val="toc 9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  <w:ind w:left="1760"/>
    </w:pPr>
    <w:rPr>
      <w:rFonts w:ascii="Calibri" w:eastAsia="Times New Roman" w:hAnsi="Calibri" w:cs="Times New Roman"/>
      <w:sz w:val="22"/>
      <w:szCs w:val="22"/>
    </w:rPr>
  </w:style>
  <w:style w:type="paragraph" w:customStyle="1" w:styleId="211">
    <w:name w:val="Заголовок 21"/>
    <w:basedOn w:val="a1"/>
    <w:next w:val="a1"/>
    <w:uiPriority w:val="9"/>
    <w:unhideWhenUsed/>
    <w:qFormat/>
    <w:rsid w:val="00AB0FC7"/>
    <w:pPr>
      <w:keepNext/>
      <w:keepLines/>
      <w:suppressAutoHyphens w:val="0"/>
      <w:spacing w:before="40" w:line="259" w:lineRule="auto"/>
      <w:ind w:left="1440" w:hanging="360"/>
      <w:outlineLvl w:val="1"/>
    </w:pPr>
    <w:rPr>
      <w:rFonts w:ascii="Calibri Light" w:eastAsia="Times New Roman" w:hAnsi="Calibri Light" w:cs="Times New Roman"/>
      <w:color w:val="2E74B5"/>
      <w:sz w:val="28"/>
      <w:szCs w:val="28"/>
      <w:lang w:eastAsia="en-US"/>
    </w:rPr>
  </w:style>
  <w:style w:type="paragraph" w:customStyle="1" w:styleId="611">
    <w:name w:val="Заголовок 61"/>
    <w:basedOn w:val="a1"/>
    <w:next w:val="a1"/>
    <w:uiPriority w:val="9"/>
    <w:unhideWhenUsed/>
    <w:qFormat/>
    <w:rsid w:val="00AB0FC7"/>
    <w:pPr>
      <w:keepNext/>
      <w:keepLines/>
      <w:suppressAutoHyphens w:val="0"/>
      <w:spacing w:before="40" w:line="259" w:lineRule="auto"/>
      <w:ind w:left="4320" w:hanging="360"/>
      <w:outlineLvl w:val="5"/>
    </w:pPr>
    <w:rPr>
      <w:rFonts w:ascii="Calibri Light" w:eastAsia="Times New Roman" w:hAnsi="Calibri Light" w:cs="Times New Roman"/>
      <w:color w:val="1F4E79"/>
      <w:sz w:val="22"/>
      <w:szCs w:val="22"/>
      <w:lang w:eastAsia="en-US"/>
    </w:rPr>
  </w:style>
  <w:style w:type="paragraph" w:customStyle="1" w:styleId="1f4">
    <w:name w:val="Подзаголовок1"/>
    <w:basedOn w:val="a1"/>
    <w:next w:val="a1"/>
    <w:uiPriority w:val="11"/>
    <w:qFormat/>
    <w:rsid w:val="00AB0FC7"/>
    <w:pPr>
      <w:numPr>
        <w:ilvl w:val="1"/>
      </w:numPr>
      <w:suppressAutoHyphens w:val="0"/>
      <w:spacing w:after="160" w:line="259" w:lineRule="auto"/>
    </w:pPr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character" w:customStyle="1" w:styleId="1f5">
    <w:name w:val="Сильное выделение1"/>
    <w:uiPriority w:val="21"/>
    <w:qFormat/>
    <w:rsid w:val="00AB0FC7"/>
    <w:rPr>
      <w:i/>
      <w:iCs/>
      <w:color w:val="5B9BD5"/>
    </w:rPr>
  </w:style>
  <w:style w:type="paragraph" w:customStyle="1" w:styleId="212">
    <w:name w:val="Оглавление 21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  <w:ind w:left="220"/>
    </w:pPr>
    <w:rPr>
      <w:rFonts w:ascii="Calibri" w:eastAsia="Times New Roman" w:hAnsi="Calibri" w:cs="Times New Roman"/>
      <w:sz w:val="22"/>
      <w:szCs w:val="22"/>
    </w:rPr>
  </w:style>
  <w:style w:type="paragraph" w:customStyle="1" w:styleId="114">
    <w:name w:val="Оглавление 11"/>
    <w:basedOn w:val="a1"/>
    <w:next w:val="a1"/>
    <w:autoRedefine/>
    <w:uiPriority w:val="39"/>
    <w:unhideWhenUsed/>
    <w:rsid w:val="00AB0FC7"/>
    <w:pPr>
      <w:suppressAutoHyphens w:val="0"/>
      <w:spacing w:after="100" w:line="259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311">
    <w:name w:val="Оглавление 31"/>
    <w:basedOn w:val="a1"/>
    <w:next w:val="a1"/>
    <w:autoRedefine/>
    <w:uiPriority w:val="39"/>
    <w:unhideWhenUsed/>
    <w:rsid w:val="00AB0FC7"/>
    <w:pPr>
      <w:tabs>
        <w:tab w:val="left" w:pos="1100"/>
        <w:tab w:val="right" w:leader="dot" w:pos="9345"/>
      </w:tabs>
      <w:suppressAutoHyphens w:val="0"/>
      <w:spacing w:after="100" w:line="259" w:lineRule="auto"/>
      <w:ind w:left="440"/>
    </w:pPr>
    <w:rPr>
      <w:rFonts w:ascii="Calibri" w:eastAsia="Times New Roman" w:hAnsi="Calibri" w:cs="Times New Roman"/>
      <w:sz w:val="22"/>
      <w:szCs w:val="22"/>
    </w:rPr>
  </w:style>
  <w:style w:type="character" w:customStyle="1" w:styleId="1f6">
    <w:name w:val="Гиперссылка1"/>
    <w:uiPriority w:val="99"/>
    <w:unhideWhenUsed/>
    <w:rsid w:val="00AB0FC7"/>
    <w:rPr>
      <w:color w:val="0563C1"/>
      <w:u w:val="single"/>
    </w:rPr>
  </w:style>
  <w:style w:type="character" w:customStyle="1" w:styleId="213">
    <w:name w:val="Заголовок 2 Знак1"/>
    <w:aliases w:val="Заголовок пункта (1.1) Знак1"/>
    <w:uiPriority w:val="99"/>
    <w:semiHidden/>
    <w:rsid w:val="00AB0FC7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612">
    <w:name w:val="Заголовок 6 Знак1"/>
    <w:aliases w:val="Legal Level 1. Знак1"/>
    <w:uiPriority w:val="99"/>
    <w:semiHidden/>
    <w:rsid w:val="00AB0FC7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1f7">
    <w:name w:val="Подзаголовок Знак1"/>
    <w:uiPriority w:val="11"/>
    <w:rsid w:val="00AB0FC7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ad">
    <w:name w:val="Абзац списка Знак"/>
    <w:link w:val="ac"/>
    <w:uiPriority w:val="99"/>
    <w:rsid w:val="006F2E68"/>
    <w:rPr>
      <w:rFonts w:eastAsia="Cambria" w:cs="Cambria"/>
      <w:sz w:val="20"/>
      <w:szCs w:val="20"/>
      <w:lang w:eastAsia="ru-RU"/>
    </w:rPr>
  </w:style>
  <w:style w:type="paragraph" w:customStyle="1" w:styleId="afff9">
    <w:name w:val="Стиль"/>
    <w:basedOn w:val="a1"/>
    <w:uiPriority w:val="99"/>
    <w:rsid w:val="00CE6209"/>
    <w:pPr>
      <w:suppressAutoHyphens w:val="0"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CharChar0">
    <w:name w:val="Char Char Знак Знак Знак Знак"/>
    <w:basedOn w:val="a1"/>
    <w:uiPriority w:val="99"/>
    <w:rsid w:val="00CE6209"/>
    <w:pPr>
      <w:suppressAutoHyphens w:val="0"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115">
    <w:name w:val="Обычный11"/>
    <w:uiPriority w:val="99"/>
    <w:rsid w:val="00CE620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TOCTitle">
    <w:name w:val="TOC Title"/>
    <w:basedOn w:val="a1"/>
    <w:uiPriority w:val="99"/>
    <w:rsid w:val="00CE6209"/>
    <w:pPr>
      <w:keepLines/>
      <w:suppressAutoHyphens w:val="0"/>
      <w:spacing w:before="120" w:after="240"/>
      <w:jc w:val="center"/>
    </w:pPr>
    <w:rPr>
      <w:rFonts w:ascii="Garamond" w:eastAsia="Times New Roman" w:hAnsi="Garamond" w:cs="Times New Roman"/>
      <w:b/>
      <w:sz w:val="32"/>
      <w:lang w:val="en-GB" w:eastAsia="en-US"/>
    </w:rPr>
  </w:style>
  <w:style w:type="paragraph" w:customStyle="1" w:styleId="Normal1">
    <w:name w:val="Normal1"/>
    <w:uiPriority w:val="99"/>
    <w:rsid w:val="00CE6209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Titel12-Punkt-Demi">
    <w:name w:val="Titel 12-Punkt-Demi"/>
    <w:basedOn w:val="af8"/>
    <w:uiPriority w:val="99"/>
    <w:rsid w:val="00CE6209"/>
    <w:pPr>
      <w:widowControl/>
      <w:tabs>
        <w:tab w:val="clear" w:pos="4677"/>
        <w:tab w:val="clear" w:pos="9355"/>
        <w:tab w:val="center" w:pos="4536"/>
        <w:tab w:val="right" w:pos="9072"/>
      </w:tabs>
      <w:adjustRightInd/>
      <w:spacing w:before="120" w:line="312" w:lineRule="exact"/>
      <w:jc w:val="left"/>
      <w:textAlignment w:val="auto"/>
    </w:pPr>
    <w:rPr>
      <w:rFonts w:ascii="NewsGoth Dm BT" w:hAnsi="NewsGoth Dm BT"/>
      <w:szCs w:val="20"/>
      <w:lang w:val="de-DE" w:eastAsia="x-none"/>
    </w:rPr>
  </w:style>
  <w:style w:type="paragraph" w:styleId="55">
    <w:name w:val="List Number 5"/>
    <w:basedOn w:val="a1"/>
    <w:uiPriority w:val="99"/>
    <w:rsid w:val="00CE6209"/>
    <w:pPr>
      <w:tabs>
        <w:tab w:val="num" w:pos="1492"/>
      </w:tabs>
      <w:suppressAutoHyphens w:val="0"/>
      <w:ind w:left="1492" w:hanging="36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94">
    <w:name w:val="Абзац списка9"/>
    <w:basedOn w:val="a1"/>
    <w:rsid w:val="00CE6209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BodyBullet">
    <w:name w:val="Body Bullet"/>
    <w:uiPriority w:val="99"/>
    <w:rsid w:val="00CE6209"/>
    <w:pPr>
      <w:spacing w:after="100" w:line="240" w:lineRule="auto"/>
      <w:ind w:left="283"/>
    </w:pPr>
    <w:rPr>
      <w:rFonts w:ascii="Cochin" w:eastAsia="Calibri" w:hAnsi="Cochin" w:cs="Times New Roman"/>
      <w:color w:val="000000"/>
      <w:sz w:val="24"/>
      <w:szCs w:val="20"/>
      <w:lang w:val="en-US" w:eastAsia="ru-RU"/>
    </w:rPr>
  </w:style>
  <w:style w:type="paragraph" w:customStyle="1" w:styleId="Body">
    <w:name w:val="Body"/>
    <w:uiPriority w:val="99"/>
    <w:rsid w:val="00CE6209"/>
    <w:pPr>
      <w:spacing w:after="100" w:line="240" w:lineRule="auto"/>
      <w:jc w:val="both"/>
    </w:pPr>
    <w:rPr>
      <w:rFonts w:ascii="Cochin" w:eastAsia="Calibri" w:hAnsi="Cochin" w:cs="Times New Roman"/>
      <w:color w:val="000000"/>
      <w:sz w:val="24"/>
      <w:szCs w:val="20"/>
      <w:lang w:eastAsia="ru-RU"/>
    </w:rPr>
  </w:style>
  <w:style w:type="paragraph" w:customStyle="1" w:styleId="afffa">
    <w:name w:val="Юристы"/>
    <w:basedOn w:val="35"/>
    <w:uiPriority w:val="99"/>
    <w:rsid w:val="00CE6209"/>
    <w:pPr>
      <w:spacing w:before="120" w:after="0"/>
      <w:ind w:left="0"/>
      <w:jc w:val="both"/>
    </w:pPr>
    <w:rPr>
      <w:rFonts w:ascii="Times New Roman" w:hAnsi="Times New Roman"/>
      <w:sz w:val="22"/>
      <w:szCs w:val="24"/>
      <w:lang w:val="x-none" w:eastAsia="x-none"/>
    </w:rPr>
  </w:style>
  <w:style w:type="character" w:customStyle="1" w:styleId="blue">
    <w:name w:val="blue"/>
    <w:uiPriority w:val="99"/>
    <w:rsid w:val="00CE6209"/>
    <w:rPr>
      <w:rFonts w:cs="Times New Roman"/>
      <w:color w:val="23468B"/>
    </w:rPr>
  </w:style>
  <w:style w:type="character" w:customStyle="1" w:styleId="gray">
    <w:name w:val="gray"/>
    <w:uiPriority w:val="99"/>
    <w:rsid w:val="00CE6209"/>
    <w:rPr>
      <w:rFonts w:cs="Times New Roman"/>
      <w:color w:val="808080"/>
    </w:rPr>
  </w:style>
  <w:style w:type="paragraph" w:customStyle="1" w:styleId="214">
    <w:name w:val="Основной текст с отступом 21"/>
    <w:basedOn w:val="a1"/>
    <w:uiPriority w:val="99"/>
    <w:rsid w:val="00CE6209"/>
    <w:pPr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5">
    <w:name w:val="Основной текст 21"/>
    <w:basedOn w:val="a1"/>
    <w:uiPriority w:val="99"/>
    <w:rsid w:val="00CE6209"/>
    <w:pPr>
      <w:widowControl w:val="0"/>
      <w:autoSpaceDE w:val="0"/>
    </w:pPr>
    <w:rPr>
      <w:rFonts w:ascii="Courier New" w:eastAsia="Times New Roman" w:hAnsi="Courier New" w:cs="Courier New"/>
      <w:color w:val="000000"/>
      <w:sz w:val="22"/>
      <w:szCs w:val="22"/>
      <w:lang w:eastAsia="ar-SA"/>
    </w:rPr>
  </w:style>
  <w:style w:type="character" w:customStyle="1" w:styleId="WW8Num29z1">
    <w:name w:val="WW8Num29z1"/>
    <w:uiPriority w:val="99"/>
    <w:rsid w:val="00CE6209"/>
    <w:rPr>
      <w:rFonts w:ascii="Symbol" w:hAnsi="Symbol"/>
    </w:rPr>
  </w:style>
  <w:style w:type="character" w:customStyle="1" w:styleId="WW8Num22z1">
    <w:name w:val="WW8Num22z1"/>
    <w:uiPriority w:val="99"/>
    <w:rsid w:val="00CE6209"/>
    <w:rPr>
      <w:rFonts w:ascii="Symbol" w:hAnsi="Symbol"/>
    </w:rPr>
  </w:style>
  <w:style w:type="paragraph" w:customStyle="1" w:styleId="Kapitelberschrift">
    <w:name w:val="Kapitelüberschrift"/>
    <w:basedOn w:val="a1"/>
    <w:uiPriority w:val="99"/>
    <w:rsid w:val="00CE6209"/>
    <w:pPr>
      <w:spacing w:before="120" w:after="200" w:line="270" w:lineRule="atLeast"/>
    </w:pPr>
    <w:rPr>
      <w:rFonts w:ascii="NewsGoth BT" w:eastAsia="Times New Roman" w:hAnsi="NewsGoth BT" w:cs="Times New Roman"/>
      <w:b/>
      <w:sz w:val="22"/>
      <w:lang w:val="de-DE" w:eastAsia="ar-SA"/>
    </w:rPr>
  </w:style>
  <w:style w:type="paragraph" w:styleId="afffb">
    <w:name w:val="List Bullet"/>
    <w:basedOn w:val="a1"/>
    <w:autoRedefine/>
    <w:uiPriority w:val="99"/>
    <w:rsid w:val="00CE6209"/>
    <w:pPr>
      <w:shd w:val="clear" w:color="auto" w:fill="FFFFFF"/>
      <w:tabs>
        <w:tab w:val="num" w:pos="720"/>
      </w:tabs>
      <w:suppressAutoHyphens w:val="0"/>
      <w:ind w:left="1140" w:hanging="360"/>
      <w:jc w:val="both"/>
    </w:pPr>
    <w:rPr>
      <w:rFonts w:ascii="Times New Roman" w:eastAsia="Times New Roman" w:hAnsi="Times New Roman" w:cs="Times New Roman"/>
      <w:kern w:val="20"/>
      <w:sz w:val="24"/>
    </w:rPr>
  </w:style>
  <w:style w:type="paragraph" w:customStyle="1" w:styleId="1f8">
    <w:name w:val="Текст1"/>
    <w:basedOn w:val="a1"/>
    <w:uiPriority w:val="99"/>
    <w:rsid w:val="00CE6209"/>
    <w:pPr>
      <w:widowControl w:val="0"/>
      <w:suppressAutoHyphens w:val="0"/>
      <w:ind w:firstLine="567"/>
    </w:pPr>
    <w:rPr>
      <w:rFonts w:ascii="Courier New" w:eastAsia="Times New Roman" w:hAnsi="Courier New" w:cs="Times New Roman"/>
      <w:sz w:val="24"/>
    </w:rPr>
  </w:style>
  <w:style w:type="paragraph" w:customStyle="1" w:styleId="312">
    <w:name w:val="Основной текст 31"/>
    <w:basedOn w:val="a1"/>
    <w:uiPriority w:val="99"/>
    <w:rsid w:val="00CE6209"/>
    <w:pPr>
      <w:widowControl w:val="0"/>
      <w:suppressAutoHyphens w:val="0"/>
      <w:ind w:firstLine="567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38">
    <w:name w:val="заголовок 3"/>
    <w:basedOn w:val="a1"/>
    <w:next w:val="a1"/>
    <w:uiPriority w:val="99"/>
    <w:rsid w:val="00CE6209"/>
    <w:pPr>
      <w:keepNext/>
      <w:suppressAutoHyphens w:val="0"/>
      <w:spacing w:before="120" w:after="120"/>
      <w:jc w:val="both"/>
    </w:pPr>
    <w:rPr>
      <w:rFonts w:ascii="Garamond" w:eastAsia="Times New Roman" w:hAnsi="Garamond" w:cs="Times New Roman"/>
      <w:sz w:val="22"/>
    </w:rPr>
  </w:style>
  <w:style w:type="paragraph" w:customStyle="1" w:styleId="afffc">
    <w:name w:val="Отчет"/>
    <w:basedOn w:val="a1"/>
    <w:uiPriority w:val="99"/>
    <w:rsid w:val="00CE6209"/>
    <w:pPr>
      <w:suppressAutoHyphens w:val="0"/>
      <w:ind w:firstLine="567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140">
    <w:name w:val="Знак Знак14"/>
    <w:uiPriority w:val="99"/>
    <w:rsid w:val="00CE6209"/>
    <w:rPr>
      <w:rFonts w:cs="Times New Roman"/>
      <w:sz w:val="24"/>
      <w:szCs w:val="24"/>
    </w:rPr>
  </w:style>
  <w:style w:type="paragraph" w:customStyle="1" w:styleId="1f9">
    <w:name w:val="1"/>
    <w:basedOn w:val="a1"/>
    <w:next w:val="aff1"/>
    <w:uiPriority w:val="99"/>
    <w:rsid w:val="00CE620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aenoauiinee">
    <w:name w:val="Oaeno auiinee"/>
    <w:basedOn w:val="a1"/>
    <w:uiPriority w:val="99"/>
    <w:rsid w:val="00CE6209"/>
    <w:pPr>
      <w:suppressAutoHyphens w:val="0"/>
      <w:overflowPunct w:val="0"/>
      <w:autoSpaceDE w:val="0"/>
      <w:autoSpaceDN w:val="0"/>
      <w:adjustRightInd w:val="0"/>
      <w:ind w:left="180" w:hanging="180"/>
      <w:jc w:val="right"/>
      <w:textAlignment w:val="baseline"/>
    </w:pPr>
    <w:rPr>
      <w:rFonts w:ascii="Tahoma" w:eastAsia="Times New Roman" w:hAnsi="Tahoma" w:cs="Times New Roman"/>
      <w:b/>
      <w:sz w:val="16"/>
    </w:rPr>
  </w:style>
  <w:style w:type="paragraph" w:customStyle="1" w:styleId="afffd">
    <w:name w:val="Юристы Знак"/>
    <w:basedOn w:val="35"/>
    <w:uiPriority w:val="99"/>
    <w:rsid w:val="00CE6209"/>
    <w:pPr>
      <w:spacing w:before="120" w:after="0"/>
      <w:ind w:left="0"/>
      <w:jc w:val="both"/>
    </w:pPr>
    <w:rPr>
      <w:rFonts w:ascii="Times New Roman" w:hAnsi="Times New Roman"/>
      <w:sz w:val="22"/>
      <w:szCs w:val="24"/>
      <w:lang w:val="x-none" w:eastAsia="x-none"/>
    </w:rPr>
  </w:style>
  <w:style w:type="character" w:customStyle="1" w:styleId="afffe">
    <w:name w:val="Юристы Знак Знак"/>
    <w:uiPriority w:val="99"/>
    <w:rsid w:val="00CE6209"/>
    <w:rPr>
      <w:rFonts w:cs="Times New Roman"/>
      <w:sz w:val="24"/>
      <w:szCs w:val="24"/>
      <w:lang w:val="ru-RU" w:eastAsia="ru-RU" w:bidi="ar-SA"/>
    </w:rPr>
  </w:style>
  <w:style w:type="paragraph" w:customStyle="1" w:styleId="ConsNormal">
    <w:name w:val="ConsNormal"/>
    <w:uiPriority w:val="99"/>
    <w:rsid w:val="00CE62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2">
    <w:name w:val="FR2"/>
    <w:uiPriority w:val="99"/>
    <w:rsid w:val="00CE620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">
    <w:name w:val="Заг. таб"/>
    <w:basedOn w:val="a1"/>
    <w:autoRedefine/>
    <w:uiPriority w:val="99"/>
    <w:rsid w:val="00CE6209"/>
    <w:pPr>
      <w:suppressAutoHyphens w:val="0"/>
      <w:spacing w:line="300" w:lineRule="exact"/>
      <w:jc w:val="center"/>
    </w:pPr>
    <w:rPr>
      <w:rFonts w:ascii="Times New Roman" w:eastAsia="Times New Roman" w:hAnsi="Times New Roman" w:cs="Times New Roman"/>
      <w:spacing w:val="-2"/>
      <w:sz w:val="24"/>
      <w:szCs w:val="24"/>
    </w:rPr>
  </w:style>
  <w:style w:type="paragraph" w:customStyle="1" w:styleId="Heading">
    <w:name w:val="Heading"/>
    <w:uiPriority w:val="99"/>
    <w:rsid w:val="00CE620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116">
    <w:name w:val="Заголовок 1 Знак1"/>
    <w:aliases w:val="Заголовок параграфа (1.) Знак1,111 Знак1,Section Знак1,Section Heading Знак1,level2 hdg Знак1"/>
    <w:uiPriority w:val="99"/>
    <w:rsid w:val="00CE620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13">
    <w:name w:val="Заголовок 3 Знак1"/>
    <w:aliases w:val="H3 Знак1,Заголовок подпукта (1.1.1) Знак1"/>
    <w:uiPriority w:val="99"/>
    <w:semiHidden/>
    <w:rsid w:val="00CE6209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811">
    <w:name w:val="Заголовок 8 Знак1"/>
    <w:aliases w:val="Legal Level 1.1.1. Знак1"/>
    <w:uiPriority w:val="99"/>
    <w:semiHidden/>
    <w:rsid w:val="00CE6209"/>
    <w:rPr>
      <w:rFonts w:ascii="Cambria" w:hAnsi="Cambria" w:cs="Times New Roman"/>
      <w:color w:val="404040"/>
    </w:rPr>
  </w:style>
  <w:style w:type="character" w:customStyle="1" w:styleId="911">
    <w:name w:val="Заголовок 9 Знак1"/>
    <w:aliases w:val="Legal Level 1.1.1.1. Знак1"/>
    <w:uiPriority w:val="99"/>
    <w:semiHidden/>
    <w:rsid w:val="00CE6209"/>
    <w:rPr>
      <w:rFonts w:ascii="Cambria" w:hAnsi="Cambria" w:cs="Times New Roman"/>
      <w:i/>
      <w:iCs/>
      <w:color w:val="404040"/>
    </w:rPr>
  </w:style>
  <w:style w:type="numbering" w:customStyle="1" w:styleId="List44">
    <w:name w:val="List 44"/>
    <w:basedOn w:val="a4"/>
    <w:rsid w:val="00CE6209"/>
    <w:pPr>
      <w:numPr>
        <w:numId w:val="16"/>
      </w:numPr>
    </w:pPr>
  </w:style>
  <w:style w:type="numbering" w:customStyle="1" w:styleId="List45">
    <w:name w:val="List 45"/>
    <w:basedOn w:val="a4"/>
    <w:rsid w:val="00CE6209"/>
    <w:pPr>
      <w:numPr>
        <w:numId w:val="17"/>
      </w:numPr>
    </w:pPr>
  </w:style>
  <w:style w:type="numbering" w:customStyle="1" w:styleId="List46">
    <w:name w:val="List 46"/>
    <w:basedOn w:val="a4"/>
    <w:rsid w:val="00CE6209"/>
    <w:pPr>
      <w:numPr>
        <w:numId w:val="18"/>
      </w:numPr>
    </w:pPr>
  </w:style>
  <w:style w:type="numbering" w:customStyle="1" w:styleId="List48">
    <w:name w:val="List 48"/>
    <w:basedOn w:val="a4"/>
    <w:rsid w:val="00CE6209"/>
    <w:pPr>
      <w:numPr>
        <w:numId w:val="19"/>
      </w:numPr>
    </w:pPr>
  </w:style>
  <w:style w:type="numbering" w:customStyle="1" w:styleId="List49">
    <w:name w:val="List 49"/>
    <w:basedOn w:val="a4"/>
    <w:rsid w:val="00CE6209"/>
    <w:pPr>
      <w:numPr>
        <w:numId w:val="20"/>
      </w:numPr>
    </w:pPr>
  </w:style>
  <w:style w:type="numbering" w:customStyle="1" w:styleId="List51">
    <w:name w:val="List 51"/>
    <w:basedOn w:val="a4"/>
    <w:rsid w:val="00CE6209"/>
    <w:pPr>
      <w:numPr>
        <w:numId w:val="21"/>
      </w:numPr>
    </w:pPr>
  </w:style>
  <w:style w:type="numbering" w:customStyle="1" w:styleId="List52">
    <w:name w:val="List 52"/>
    <w:basedOn w:val="a4"/>
    <w:rsid w:val="00CE6209"/>
    <w:pPr>
      <w:numPr>
        <w:numId w:val="22"/>
      </w:numPr>
    </w:pPr>
  </w:style>
  <w:style w:type="numbering" w:customStyle="1" w:styleId="List53">
    <w:name w:val="List 53"/>
    <w:basedOn w:val="a4"/>
    <w:rsid w:val="00CE6209"/>
    <w:pPr>
      <w:numPr>
        <w:numId w:val="23"/>
      </w:numPr>
    </w:pPr>
  </w:style>
  <w:style w:type="numbering" w:customStyle="1" w:styleId="List56">
    <w:name w:val="List 56"/>
    <w:basedOn w:val="a4"/>
    <w:rsid w:val="00CE6209"/>
    <w:pPr>
      <w:numPr>
        <w:numId w:val="24"/>
      </w:numPr>
    </w:pPr>
  </w:style>
  <w:style w:type="numbering" w:customStyle="1" w:styleId="List57">
    <w:name w:val="List 57"/>
    <w:basedOn w:val="a4"/>
    <w:rsid w:val="00CE6209"/>
    <w:pPr>
      <w:numPr>
        <w:numId w:val="25"/>
      </w:numPr>
    </w:pPr>
  </w:style>
  <w:style w:type="numbering" w:customStyle="1" w:styleId="List58">
    <w:name w:val="List 58"/>
    <w:basedOn w:val="a4"/>
    <w:rsid w:val="00CE6209"/>
    <w:pPr>
      <w:numPr>
        <w:numId w:val="26"/>
      </w:numPr>
    </w:pPr>
  </w:style>
  <w:style w:type="numbering" w:customStyle="1" w:styleId="List59">
    <w:name w:val="List 59"/>
    <w:basedOn w:val="a4"/>
    <w:rsid w:val="00CE6209"/>
    <w:pPr>
      <w:numPr>
        <w:numId w:val="27"/>
      </w:numPr>
    </w:pPr>
  </w:style>
  <w:style w:type="numbering" w:customStyle="1" w:styleId="List60">
    <w:name w:val="List 60"/>
    <w:basedOn w:val="a4"/>
    <w:rsid w:val="00CE6209"/>
    <w:pPr>
      <w:numPr>
        <w:numId w:val="28"/>
      </w:numPr>
    </w:pPr>
  </w:style>
  <w:style w:type="numbering" w:customStyle="1" w:styleId="List62">
    <w:name w:val="List 62"/>
    <w:basedOn w:val="a4"/>
    <w:rsid w:val="00CE6209"/>
    <w:pPr>
      <w:numPr>
        <w:numId w:val="29"/>
      </w:numPr>
    </w:pPr>
  </w:style>
  <w:style w:type="numbering" w:customStyle="1" w:styleId="List63">
    <w:name w:val="List 63"/>
    <w:basedOn w:val="a4"/>
    <w:rsid w:val="00CE6209"/>
    <w:pPr>
      <w:numPr>
        <w:numId w:val="30"/>
      </w:numPr>
    </w:pPr>
  </w:style>
  <w:style w:type="numbering" w:customStyle="1" w:styleId="List64">
    <w:name w:val="List 64"/>
    <w:basedOn w:val="a4"/>
    <w:rsid w:val="00CE6209"/>
    <w:pPr>
      <w:numPr>
        <w:numId w:val="31"/>
      </w:numPr>
    </w:pPr>
  </w:style>
  <w:style w:type="numbering" w:customStyle="1" w:styleId="List65">
    <w:name w:val="List 65"/>
    <w:basedOn w:val="a4"/>
    <w:rsid w:val="00CE6209"/>
    <w:pPr>
      <w:numPr>
        <w:numId w:val="32"/>
      </w:numPr>
    </w:pPr>
  </w:style>
  <w:style w:type="numbering" w:customStyle="1" w:styleId="List66">
    <w:name w:val="List 66"/>
    <w:basedOn w:val="a4"/>
    <w:rsid w:val="00CE6209"/>
    <w:pPr>
      <w:numPr>
        <w:numId w:val="33"/>
      </w:numPr>
    </w:pPr>
  </w:style>
  <w:style w:type="numbering" w:customStyle="1" w:styleId="List67">
    <w:name w:val="List 67"/>
    <w:basedOn w:val="a4"/>
    <w:rsid w:val="00CE6209"/>
    <w:pPr>
      <w:numPr>
        <w:numId w:val="34"/>
      </w:numPr>
    </w:pPr>
  </w:style>
  <w:style w:type="numbering" w:customStyle="1" w:styleId="List68">
    <w:name w:val="List 68"/>
    <w:basedOn w:val="a4"/>
    <w:rsid w:val="00CE6209"/>
    <w:pPr>
      <w:numPr>
        <w:numId w:val="35"/>
      </w:numPr>
    </w:pPr>
  </w:style>
  <w:style w:type="numbering" w:customStyle="1" w:styleId="List69">
    <w:name w:val="List 69"/>
    <w:basedOn w:val="a4"/>
    <w:rsid w:val="00CE6209"/>
    <w:pPr>
      <w:numPr>
        <w:numId w:val="36"/>
      </w:numPr>
    </w:pPr>
  </w:style>
  <w:style w:type="numbering" w:customStyle="1" w:styleId="List70">
    <w:name w:val="List 70"/>
    <w:basedOn w:val="a4"/>
    <w:rsid w:val="00CE6209"/>
    <w:pPr>
      <w:numPr>
        <w:numId w:val="37"/>
      </w:numPr>
    </w:pPr>
  </w:style>
  <w:style w:type="table" w:customStyle="1" w:styleId="TableNormal">
    <w:name w:val="Table Normal"/>
    <w:rsid w:val="00CE620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0">
    <w:name w:val="По умолчанию"/>
    <w:rsid w:val="00CE620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ru-RU"/>
    </w:rPr>
  </w:style>
  <w:style w:type="numbering" w:customStyle="1" w:styleId="List0">
    <w:name w:val="List 0"/>
    <w:basedOn w:val="45"/>
    <w:rsid w:val="00CE6209"/>
    <w:pPr>
      <w:numPr>
        <w:numId w:val="103"/>
      </w:numPr>
    </w:pPr>
  </w:style>
  <w:style w:type="numbering" w:customStyle="1" w:styleId="45">
    <w:name w:val="Импортированный стиль 4"/>
    <w:rsid w:val="00CE6209"/>
  </w:style>
  <w:style w:type="numbering" w:customStyle="1" w:styleId="List1">
    <w:name w:val="List 1"/>
    <w:basedOn w:val="56"/>
    <w:rsid w:val="00CE6209"/>
    <w:pPr>
      <w:numPr>
        <w:numId w:val="39"/>
      </w:numPr>
    </w:pPr>
  </w:style>
  <w:style w:type="numbering" w:customStyle="1" w:styleId="56">
    <w:name w:val="Импортированный стиль 5"/>
    <w:rsid w:val="00CE6209"/>
  </w:style>
  <w:style w:type="numbering" w:customStyle="1" w:styleId="21">
    <w:name w:val="Список 21"/>
    <w:basedOn w:val="65"/>
    <w:rsid w:val="00CE6209"/>
    <w:pPr>
      <w:numPr>
        <w:numId w:val="40"/>
      </w:numPr>
    </w:pPr>
  </w:style>
  <w:style w:type="numbering" w:customStyle="1" w:styleId="65">
    <w:name w:val="Импортированный стиль 6"/>
    <w:rsid w:val="00CE6209"/>
  </w:style>
  <w:style w:type="numbering" w:customStyle="1" w:styleId="31">
    <w:name w:val="Список 31"/>
    <w:basedOn w:val="65"/>
    <w:rsid w:val="00CE6209"/>
    <w:pPr>
      <w:numPr>
        <w:numId w:val="41"/>
      </w:numPr>
    </w:pPr>
  </w:style>
  <w:style w:type="numbering" w:customStyle="1" w:styleId="41">
    <w:name w:val="Список 41"/>
    <w:basedOn w:val="101"/>
    <w:rsid w:val="00CE6209"/>
    <w:pPr>
      <w:numPr>
        <w:numId w:val="42"/>
      </w:numPr>
    </w:pPr>
  </w:style>
  <w:style w:type="numbering" w:customStyle="1" w:styleId="101">
    <w:name w:val="Импортированный стиль 10"/>
    <w:rsid w:val="00CE6209"/>
  </w:style>
  <w:style w:type="numbering" w:customStyle="1" w:styleId="51">
    <w:name w:val="Список 51"/>
    <w:basedOn w:val="117"/>
    <w:rsid w:val="00CE6209"/>
    <w:pPr>
      <w:numPr>
        <w:numId w:val="43"/>
      </w:numPr>
    </w:pPr>
  </w:style>
  <w:style w:type="numbering" w:customStyle="1" w:styleId="117">
    <w:name w:val="Импортированный стиль 11"/>
    <w:rsid w:val="00CE6209"/>
  </w:style>
  <w:style w:type="numbering" w:customStyle="1" w:styleId="List6">
    <w:name w:val="List 6"/>
    <w:basedOn w:val="123"/>
    <w:rsid w:val="00CE6209"/>
    <w:pPr>
      <w:numPr>
        <w:numId w:val="44"/>
      </w:numPr>
    </w:pPr>
  </w:style>
  <w:style w:type="numbering" w:customStyle="1" w:styleId="123">
    <w:name w:val="Импортированный стиль 12"/>
    <w:rsid w:val="00CE6209"/>
  </w:style>
  <w:style w:type="numbering" w:customStyle="1" w:styleId="List7">
    <w:name w:val="List 7"/>
    <w:basedOn w:val="130"/>
    <w:rsid w:val="00CE6209"/>
    <w:pPr>
      <w:numPr>
        <w:numId w:val="45"/>
      </w:numPr>
    </w:pPr>
  </w:style>
  <w:style w:type="numbering" w:customStyle="1" w:styleId="130">
    <w:name w:val="Импортированный стиль 13"/>
    <w:rsid w:val="00CE6209"/>
  </w:style>
  <w:style w:type="numbering" w:customStyle="1" w:styleId="List8">
    <w:name w:val="List 8"/>
    <w:basedOn w:val="141"/>
    <w:rsid w:val="00CE6209"/>
    <w:pPr>
      <w:numPr>
        <w:numId w:val="46"/>
      </w:numPr>
    </w:pPr>
  </w:style>
  <w:style w:type="numbering" w:customStyle="1" w:styleId="141">
    <w:name w:val="Импортированный стиль 14"/>
    <w:rsid w:val="00CE6209"/>
  </w:style>
  <w:style w:type="numbering" w:customStyle="1" w:styleId="List9">
    <w:name w:val="List 9"/>
    <w:basedOn w:val="150"/>
    <w:rsid w:val="00CE6209"/>
    <w:pPr>
      <w:numPr>
        <w:numId w:val="47"/>
      </w:numPr>
    </w:pPr>
  </w:style>
  <w:style w:type="numbering" w:customStyle="1" w:styleId="150">
    <w:name w:val="Импортированный стиль 15"/>
    <w:rsid w:val="00CE6209"/>
  </w:style>
  <w:style w:type="numbering" w:customStyle="1" w:styleId="List10">
    <w:name w:val="List 10"/>
    <w:basedOn w:val="160"/>
    <w:rsid w:val="00CE6209"/>
    <w:pPr>
      <w:numPr>
        <w:numId w:val="48"/>
      </w:numPr>
    </w:pPr>
  </w:style>
  <w:style w:type="numbering" w:customStyle="1" w:styleId="160">
    <w:name w:val="Импортированный стиль 16"/>
    <w:rsid w:val="00CE6209"/>
  </w:style>
  <w:style w:type="numbering" w:customStyle="1" w:styleId="List11">
    <w:name w:val="List 11"/>
    <w:basedOn w:val="170"/>
    <w:rsid w:val="00CE6209"/>
    <w:pPr>
      <w:numPr>
        <w:numId w:val="49"/>
      </w:numPr>
    </w:pPr>
  </w:style>
  <w:style w:type="numbering" w:customStyle="1" w:styleId="170">
    <w:name w:val="Импортированный стиль 17"/>
    <w:rsid w:val="00CE6209"/>
  </w:style>
  <w:style w:type="numbering" w:customStyle="1" w:styleId="List12">
    <w:name w:val="List 12"/>
    <w:basedOn w:val="180"/>
    <w:rsid w:val="00CE6209"/>
    <w:pPr>
      <w:numPr>
        <w:numId w:val="50"/>
      </w:numPr>
    </w:pPr>
  </w:style>
  <w:style w:type="numbering" w:customStyle="1" w:styleId="180">
    <w:name w:val="Импортированный стиль 18"/>
    <w:rsid w:val="00CE6209"/>
  </w:style>
  <w:style w:type="numbering" w:customStyle="1" w:styleId="List13">
    <w:name w:val="List 13"/>
    <w:basedOn w:val="190"/>
    <w:rsid w:val="00CE6209"/>
    <w:pPr>
      <w:numPr>
        <w:numId w:val="51"/>
      </w:numPr>
    </w:pPr>
  </w:style>
  <w:style w:type="numbering" w:customStyle="1" w:styleId="190">
    <w:name w:val="Импортированный стиль 19"/>
    <w:rsid w:val="00CE6209"/>
  </w:style>
  <w:style w:type="numbering" w:customStyle="1" w:styleId="List14">
    <w:name w:val="List 14"/>
    <w:basedOn w:val="200"/>
    <w:rsid w:val="00CE6209"/>
    <w:pPr>
      <w:numPr>
        <w:numId w:val="52"/>
      </w:numPr>
    </w:pPr>
  </w:style>
  <w:style w:type="numbering" w:customStyle="1" w:styleId="200">
    <w:name w:val="Импортированный стиль 20"/>
    <w:rsid w:val="00CE6209"/>
  </w:style>
  <w:style w:type="numbering" w:customStyle="1" w:styleId="List15">
    <w:name w:val="List 15"/>
    <w:basedOn w:val="216"/>
    <w:rsid w:val="00CE6209"/>
    <w:pPr>
      <w:numPr>
        <w:numId w:val="53"/>
      </w:numPr>
    </w:pPr>
  </w:style>
  <w:style w:type="numbering" w:customStyle="1" w:styleId="216">
    <w:name w:val="Импортированный стиль 21"/>
    <w:rsid w:val="00CE6209"/>
  </w:style>
  <w:style w:type="numbering" w:customStyle="1" w:styleId="List16">
    <w:name w:val="List 16"/>
    <w:basedOn w:val="220"/>
    <w:rsid w:val="00CE6209"/>
    <w:pPr>
      <w:numPr>
        <w:numId w:val="54"/>
      </w:numPr>
    </w:pPr>
  </w:style>
  <w:style w:type="numbering" w:customStyle="1" w:styleId="220">
    <w:name w:val="Импортированный стиль 22"/>
    <w:rsid w:val="00CE6209"/>
  </w:style>
  <w:style w:type="numbering" w:customStyle="1" w:styleId="List17">
    <w:name w:val="List 17"/>
    <w:basedOn w:val="230"/>
    <w:rsid w:val="00CE6209"/>
    <w:pPr>
      <w:numPr>
        <w:numId w:val="55"/>
      </w:numPr>
    </w:pPr>
  </w:style>
  <w:style w:type="numbering" w:customStyle="1" w:styleId="230">
    <w:name w:val="Импортированный стиль 23"/>
    <w:rsid w:val="00CE6209"/>
  </w:style>
  <w:style w:type="numbering" w:customStyle="1" w:styleId="List18">
    <w:name w:val="List 18"/>
    <w:basedOn w:val="240"/>
    <w:rsid w:val="00CE6209"/>
    <w:pPr>
      <w:numPr>
        <w:numId w:val="56"/>
      </w:numPr>
    </w:pPr>
  </w:style>
  <w:style w:type="numbering" w:customStyle="1" w:styleId="240">
    <w:name w:val="Импортированный стиль 24"/>
    <w:rsid w:val="00CE6209"/>
  </w:style>
  <w:style w:type="numbering" w:customStyle="1" w:styleId="List19">
    <w:name w:val="List 19"/>
    <w:basedOn w:val="250"/>
    <w:rsid w:val="00CE6209"/>
    <w:pPr>
      <w:numPr>
        <w:numId w:val="57"/>
      </w:numPr>
    </w:pPr>
  </w:style>
  <w:style w:type="numbering" w:customStyle="1" w:styleId="250">
    <w:name w:val="Импортированный стиль 25"/>
    <w:rsid w:val="00CE6209"/>
  </w:style>
  <w:style w:type="numbering" w:customStyle="1" w:styleId="List20">
    <w:name w:val="List 20"/>
    <w:basedOn w:val="260"/>
    <w:rsid w:val="00CE6209"/>
    <w:pPr>
      <w:numPr>
        <w:numId w:val="58"/>
      </w:numPr>
    </w:pPr>
  </w:style>
  <w:style w:type="numbering" w:customStyle="1" w:styleId="260">
    <w:name w:val="Импортированный стиль 26"/>
    <w:rsid w:val="00CE6209"/>
  </w:style>
  <w:style w:type="numbering" w:customStyle="1" w:styleId="List21">
    <w:name w:val="List 21"/>
    <w:basedOn w:val="270"/>
    <w:rsid w:val="00CE6209"/>
    <w:pPr>
      <w:numPr>
        <w:numId w:val="59"/>
      </w:numPr>
    </w:pPr>
  </w:style>
  <w:style w:type="numbering" w:customStyle="1" w:styleId="270">
    <w:name w:val="Импортированный стиль 27"/>
    <w:rsid w:val="00CE6209"/>
  </w:style>
  <w:style w:type="numbering" w:customStyle="1" w:styleId="List22">
    <w:name w:val="List 22"/>
    <w:basedOn w:val="280"/>
    <w:rsid w:val="00CE6209"/>
    <w:pPr>
      <w:numPr>
        <w:numId w:val="60"/>
      </w:numPr>
    </w:pPr>
  </w:style>
  <w:style w:type="numbering" w:customStyle="1" w:styleId="280">
    <w:name w:val="Импортированный стиль 28"/>
    <w:rsid w:val="00CE6209"/>
  </w:style>
  <w:style w:type="numbering" w:customStyle="1" w:styleId="List23">
    <w:name w:val="List 23"/>
    <w:basedOn w:val="290"/>
    <w:rsid w:val="00CE6209"/>
    <w:pPr>
      <w:numPr>
        <w:numId w:val="61"/>
      </w:numPr>
    </w:pPr>
  </w:style>
  <w:style w:type="numbering" w:customStyle="1" w:styleId="290">
    <w:name w:val="Импортированный стиль 29"/>
    <w:rsid w:val="00CE6209"/>
  </w:style>
  <w:style w:type="numbering" w:customStyle="1" w:styleId="List24">
    <w:name w:val="List 24"/>
    <w:basedOn w:val="300"/>
    <w:rsid w:val="00CE6209"/>
    <w:pPr>
      <w:numPr>
        <w:numId w:val="62"/>
      </w:numPr>
    </w:pPr>
  </w:style>
  <w:style w:type="numbering" w:customStyle="1" w:styleId="300">
    <w:name w:val="Импортированный стиль 30"/>
    <w:rsid w:val="00CE6209"/>
  </w:style>
  <w:style w:type="numbering" w:customStyle="1" w:styleId="List25">
    <w:name w:val="List 25"/>
    <w:basedOn w:val="314"/>
    <w:rsid w:val="00CE6209"/>
    <w:pPr>
      <w:numPr>
        <w:numId w:val="63"/>
      </w:numPr>
    </w:pPr>
  </w:style>
  <w:style w:type="numbering" w:customStyle="1" w:styleId="314">
    <w:name w:val="Импортированный стиль 31"/>
    <w:rsid w:val="00CE6209"/>
  </w:style>
  <w:style w:type="numbering" w:customStyle="1" w:styleId="List26">
    <w:name w:val="List 26"/>
    <w:basedOn w:val="320"/>
    <w:rsid w:val="00CE6209"/>
    <w:pPr>
      <w:numPr>
        <w:numId w:val="64"/>
      </w:numPr>
    </w:pPr>
  </w:style>
  <w:style w:type="numbering" w:customStyle="1" w:styleId="320">
    <w:name w:val="Импортированный стиль 32"/>
    <w:rsid w:val="00CE6209"/>
  </w:style>
  <w:style w:type="numbering" w:customStyle="1" w:styleId="List27">
    <w:name w:val="List 27"/>
    <w:basedOn w:val="330"/>
    <w:rsid w:val="00CE6209"/>
    <w:pPr>
      <w:numPr>
        <w:numId w:val="65"/>
      </w:numPr>
    </w:pPr>
  </w:style>
  <w:style w:type="numbering" w:customStyle="1" w:styleId="330">
    <w:name w:val="Импортированный стиль 33"/>
    <w:rsid w:val="00CE6209"/>
  </w:style>
  <w:style w:type="numbering" w:customStyle="1" w:styleId="List28">
    <w:name w:val="List 28"/>
    <w:basedOn w:val="340"/>
    <w:rsid w:val="00CE6209"/>
    <w:pPr>
      <w:numPr>
        <w:numId w:val="66"/>
      </w:numPr>
    </w:pPr>
  </w:style>
  <w:style w:type="numbering" w:customStyle="1" w:styleId="340">
    <w:name w:val="Импортированный стиль 34"/>
    <w:rsid w:val="00CE6209"/>
  </w:style>
  <w:style w:type="numbering" w:customStyle="1" w:styleId="List29">
    <w:name w:val="List 29"/>
    <w:basedOn w:val="350"/>
    <w:rsid w:val="00CE6209"/>
    <w:pPr>
      <w:numPr>
        <w:numId w:val="67"/>
      </w:numPr>
    </w:pPr>
  </w:style>
  <w:style w:type="numbering" w:customStyle="1" w:styleId="350">
    <w:name w:val="Импортированный стиль 35"/>
    <w:rsid w:val="00CE6209"/>
  </w:style>
  <w:style w:type="numbering" w:customStyle="1" w:styleId="List30">
    <w:name w:val="List 30"/>
    <w:basedOn w:val="360"/>
    <w:rsid w:val="00CE6209"/>
    <w:pPr>
      <w:numPr>
        <w:numId w:val="68"/>
      </w:numPr>
    </w:pPr>
  </w:style>
  <w:style w:type="numbering" w:customStyle="1" w:styleId="360">
    <w:name w:val="Импортированный стиль 36"/>
    <w:rsid w:val="00CE6209"/>
  </w:style>
  <w:style w:type="numbering" w:customStyle="1" w:styleId="List31">
    <w:name w:val="List 31"/>
    <w:basedOn w:val="370"/>
    <w:rsid w:val="00CE6209"/>
    <w:pPr>
      <w:numPr>
        <w:numId w:val="69"/>
      </w:numPr>
    </w:pPr>
  </w:style>
  <w:style w:type="numbering" w:customStyle="1" w:styleId="370">
    <w:name w:val="Импортированный стиль 37"/>
    <w:rsid w:val="00CE6209"/>
  </w:style>
  <w:style w:type="numbering" w:customStyle="1" w:styleId="List32">
    <w:name w:val="List 32"/>
    <w:basedOn w:val="380"/>
    <w:rsid w:val="00CE6209"/>
    <w:pPr>
      <w:numPr>
        <w:numId w:val="70"/>
      </w:numPr>
    </w:pPr>
  </w:style>
  <w:style w:type="numbering" w:customStyle="1" w:styleId="380">
    <w:name w:val="Импортированный стиль 38"/>
    <w:rsid w:val="00CE6209"/>
  </w:style>
  <w:style w:type="numbering" w:customStyle="1" w:styleId="List33">
    <w:name w:val="List 33"/>
    <w:basedOn w:val="39"/>
    <w:rsid w:val="00CE6209"/>
    <w:pPr>
      <w:numPr>
        <w:numId w:val="71"/>
      </w:numPr>
    </w:pPr>
  </w:style>
  <w:style w:type="numbering" w:customStyle="1" w:styleId="39">
    <w:name w:val="Импортированный стиль 39"/>
    <w:rsid w:val="00CE6209"/>
  </w:style>
  <w:style w:type="numbering" w:customStyle="1" w:styleId="List34">
    <w:name w:val="List 34"/>
    <w:basedOn w:val="400"/>
    <w:rsid w:val="00CE6209"/>
    <w:pPr>
      <w:numPr>
        <w:numId w:val="72"/>
      </w:numPr>
    </w:pPr>
  </w:style>
  <w:style w:type="numbering" w:customStyle="1" w:styleId="400">
    <w:name w:val="Импортированный стиль 40"/>
    <w:rsid w:val="00CE6209"/>
  </w:style>
  <w:style w:type="numbering" w:customStyle="1" w:styleId="List35">
    <w:name w:val="List 35"/>
    <w:basedOn w:val="410"/>
    <w:rsid w:val="00CE6209"/>
    <w:pPr>
      <w:numPr>
        <w:numId w:val="73"/>
      </w:numPr>
    </w:pPr>
  </w:style>
  <w:style w:type="numbering" w:customStyle="1" w:styleId="410">
    <w:name w:val="Импортированный стиль 41"/>
    <w:rsid w:val="00CE6209"/>
  </w:style>
  <w:style w:type="numbering" w:customStyle="1" w:styleId="List36">
    <w:name w:val="List 36"/>
    <w:basedOn w:val="420"/>
    <w:rsid w:val="00CE6209"/>
    <w:pPr>
      <w:numPr>
        <w:numId w:val="74"/>
      </w:numPr>
    </w:pPr>
  </w:style>
  <w:style w:type="numbering" w:customStyle="1" w:styleId="420">
    <w:name w:val="Импортированный стиль 42"/>
    <w:rsid w:val="00CE6209"/>
  </w:style>
  <w:style w:type="numbering" w:customStyle="1" w:styleId="List37">
    <w:name w:val="List 37"/>
    <w:basedOn w:val="430"/>
    <w:rsid w:val="00CE6209"/>
    <w:pPr>
      <w:numPr>
        <w:numId w:val="75"/>
      </w:numPr>
    </w:pPr>
  </w:style>
  <w:style w:type="numbering" w:customStyle="1" w:styleId="430">
    <w:name w:val="Импортированный стиль 43"/>
    <w:rsid w:val="00CE6209"/>
  </w:style>
  <w:style w:type="numbering" w:customStyle="1" w:styleId="List38">
    <w:name w:val="List 38"/>
    <w:basedOn w:val="440"/>
    <w:rsid w:val="00CE6209"/>
    <w:pPr>
      <w:numPr>
        <w:numId w:val="76"/>
      </w:numPr>
    </w:pPr>
  </w:style>
  <w:style w:type="numbering" w:customStyle="1" w:styleId="440">
    <w:name w:val="Импортированный стиль 44"/>
    <w:rsid w:val="00CE6209"/>
  </w:style>
  <w:style w:type="numbering" w:customStyle="1" w:styleId="List39">
    <w:name w:val="List 39"/>
    <w:basedOn w:val="440"/>
    <w:rsid w:val="00CE6209"/>
    <w:pPr>
      <w:numPr>
        <w:numId w:val="77"/>
      </w:numPr>
    </w:pPr>
  </w:style>
  <w:style w:type="numbering" w:customStyle="1" w:styleId="List40">
    <w:name w:val="List 40"/>
    <w:basedOn w:val="450"/>
    <w:rsid w:val="00CE6209"/>
    <w:pPr>
      <w:numPr>
        <w:numId w:val="78"/>
      </w:numPr>
    </w:pPr>
  </w:style>
  <w:style w:type="numbering" w:customStyle="1" w:styleId="450">
    <w:name w:val="Импортированный стиль 45"/>
    <w:rsid w:val="00CE6209"/>
  </w:style>
  <w:style w:type="numbering" w:customStyle="1" w:styleId="List41">
    <w:name w:val="List 41"/>
    <w:basedOn w:val="46"/>
    <w:rsid w:val="00CE6209"/>
    <w:pPr>
      <w:numPr>
        <w:numId w:val="79"/>
      </w:numPr>
    </w:pPr>
  </w:style>
  <w:style w:type="numbering" w:customStyle="1" w:styleId="46">
    <w:name w:val="Импортированный стиль 46"/>
    <w:rsid w:val="00CE6209"/>
  </w:style>
  <w:style w:type="numbering" w:customStyle="1" w:styleId="List42">
    <w:name w:val="List 42"/>
    <w:basedOn w:val="47"/>
    <w:rsid w:val="00CE6209"/>
    <w:pPr>
      <w:numPr>
        <w:numId w:val="80"/>
      </w:numPr>
    </w:pPr>
  </w:style>
  <w:style w:type="numbering" w:customStyle="1" w:styleId="47">
    <w:name w:val="Импортированный стиль 47"/>
    <w:rsid w:val="00CE6209"/>
  </w:style>
  <w:style w:type="numbering" w:customStyle="1" w:styleId="List43">
    <w:name w:val="List 43"/>
    <w:basedOn w:val="48"/>
    <w:rsid w:val="00CE6209"/>
    <w:pPr>
      <w:numPr>
        <w:numId w:val="81"/>
      </w:numPr>
    </w:pPr>
  </w:style>
  <w:style w:type="numbering" w:customStyle="1" w:styleId="48">
    <w:name w:val="Импортированный стиль 48"/>
    <w:rsid w:val="00CE6209"/>
  </w:style>
  <w:style w:type="numbering" w:customStyle="1" w:styleId="49">
    <w:name w:val="Импортированный стиль 49"/>
    <w:rsid w:val="00CE6209"/>
  </w:style>
  <w:style w:type="numbering" w:customStyle="1" w:styleId="500">
    <w:name w:val="Импортированный стиль 50"/>
    <w:rsid w:val="00CE6209"/>
  </w:style>
  <w:style w:type="numbering" w:customStyle="1" w:styleId="510">
    <w:name w:val="Импортированный стиль 51"/>
    <w:rsid w:val="00CE6209"/>
  </w:style>
  <w:style w:type="numbering" w:customStyle="1" w:styleId="520">
    <w:name w:val="Импортированный стиль 52"/>
    <w:rsid w:val="00CE6209"/>
  </w:style>
  <w:style w:type="numbering" w:customStyle="1" w:styleId="530">
    <w:name w:val="Импортированный стиль 53"/>
    <w:rsid w:val="00CE6209"/>
  </w:style>
  <w:style w:type="numbering" w:customStyle="1" w:styleId="540">
    <w:name w:val="Импортированный стиль 54"/>
    <w:rsid w:val="00CE6209"/>
  </w:style>
  <w:style w:type="numbering" w:customStyle="1" w:styleId="550">
    <w:name w:val="Импортированный стиль 55"/>
    <w:rsid w:val="00CE6209"/>
  </w:style>
  <w:style w:type="numbering" w:customStyle="1" w:styleId="560">
    <w:name w:val="Импортированный стиль 56"/>
    <w:rsid w:val="00CE6209"/>
  </w:style>
  <w:style w:type="numbering" w:customStyle="1" w:styleId="57">
    <w:name w:val="Импортированный стиль 57"/>
    <w:rsid w:val="00CE6209"/>
  </w:style>
  <w:style w:type="numbering" w:customStyle="1" w:styleId="58">
    <w:name w:val="Импортированный стиль 58"/>
    <w:rsid w:val="00CE6209"/>
  </w:style>
  <w:style w:type="numbering" w:customStyle="1" w:styleId="59">
    <w:name w:val="Импортированный стиль 59"/>
    <w:rsid w:val="00CE6209"/>
  </w:style>
  <w:style w:type="numbering" w:customStyle="1" w:styleId="600">
    <w:name w:val="Импортированный стиль 60"/>
    <w:rsid w:val="00CE6209"/>
  </w:style>
  <w:style w:type="numbering" w:customStyle="1" w:styleId="613">
    <w:name w:val="Импортированный стиль 61"/>
    <w:rsid w:val="00CE6209"/>
  </w:style>
  <w:style w:type="numbering" w:customStyle="1" w:styleId="620">
    <w:name w:val="Импортированный стиль 62"/>
    <w:rsid w:val="00CE6209"/>
  </w:style>
  <w:style w:type="numbering" w:customStyle="1" w:styleId="630">
    <w:name w:val="Импортированный стиль 63"/>
    <w:rsid w:val="00CE6209"/>
  </w:style>
  <w:style w:type="numbering" w:customStyle="1" w:styleId="640">
    <w:name w:val="Импортированный стиль 64"/>
    <w:rsid w:val="00CE6209"/>
  </w:style>
  <w:style w:type="numbering" w:customStyle="1" w:styleId="650">
    <w:name w:val="Импортированный стиль 65"/>
    <w:rsid w:val="00CE6209"/>
  </w:style>
  <w:style w:type="numbering" w:customStyle="1" w:styleId="List61">
    <w:name w:val="List 61"/>
    <w:basedOn w:val="66"/>
    <w:rsid w:val="00CE6209"/>
    <w:pPr>
      <w:numPr>
        <w:numId w:val="82"/>
      </w:numPr>
    </w:pPr>
  </w:style>
  <w:style w:type="numbering" w:customStyle="1" w:styleId="66">
    <w:name w:val="Импортированный стиль 66"/>
    <w:rsid w:val="00CE6209"/>
  </w:style>
  <w:style w:type="numbering" w:customStyle="1" w:styleId="67">
    <w:name w:val="Импортированный стиль 67"/>
    <w:rsid w:val="00CE6209"/>
  </w:style>
  <w:style w:type="numbering" w:customStyle="1" w:styleId="68">
    <w:name w:val="Импортированный стиль 68"/>
    <w:rsid w:val="00CE6209"/>
  </w:style>
  <w:style w:type="numbering" w:customStyle="1" w:styleId="69">
    <w:name w:val="Импортированный стиль 69"/>
    <w:rsid w:val="00CE6209"/>
  </w:style>
  <w:style w:type="numbering" w:customStyle="1" w:styleId="700">
    <w:name w:val="Импортированный стиль 70"/>
    <w:rsid w:val="00CE6209"/>
  </w:style>
  <w:style w:type="numbering" w:customStyle="1" w:styleId="711">
    <w:name w:val="Импортированный стиль 71"/>
    <w:rsid w:val="00CE6209"/>
  </w:style>
  <w:style w:type="numbering" w:customStyle="1" w:styleId="720">
    <w:name w:val="Импортированный стиль 72"/>
    <w:rsid w:val="00CE6209"/>
  </w:style>
  <w:style w:type="numbering" w:customStyle="1" w:styleId="730">
    <w:name w:val="Импортированный стиль 73"/>
    <w:rsid w:val="00CE6209"/>
  </w:style>
  <w:style w:type="numbering" w:customStyle="1" w:styleId="740">
    <w:name w:val="Импортированный стиль 74"/>
    <w:rsid w:val="00CE6209"/>
  </w:style>
  <w:style w:type="numbering" w:customStyle="1" w:styleId="List71">
    <w:name w:val="List 71"/>
    <w:basedOn w:val="750"/>
    <w:rsid w:val="00CE6209"/>
    <w:pPr>
      <w:numPr>
        <w:numId w:val="83"/>
      </w:numPr>
    </w:pPr>
  </w:style>
  <w:style w:type="numbering" w:customStyle="1" w:styleId="750">
    <w:name w:val="Импортированный стиль 75"/>
    <w:rsid w:val="00CE6209"/>
  </w:style>
  <w:style w:type="numbering" w:customStyle="1" w:styleId="List72">
    <w:name w:val="List 72"/>
    <w:basedOn w:val="7500"/>
    <w:rsid w:val="00CE6209"/>
    <w:pPr>
      <w:numPr>
        <w:numId w:val="84"/>
      </w:numPr>
    </w:pPr>
  </w:style>
  <w:style w:type="numbering" w:customStyle="1" w:styleId="7500">
    <w:name w:val="Импортированный стиль 75.0"/>
    <w:rsid w:val="00CE6209"/>
  </w:style>
  <w:style w:type="character" w:customStyle="1" w:styleId="Hyperlink0">
    <w:name w:val="Hyperlink.0"/>
    <w:rsid w:val="00CE6209"/>
    <w:rPr>
      <w:rFonts w:ascii="Garamond" w:eastAsia="Garamond" w:hAnsi="Garamond" w:cs="Garamond"/>
      <w:color w:val="FF0000"/>
      <w:sz w:val="20"/>
      <w:szCs w:val="20"/>
      <w:u w:color="FF0000"/>
      <w:lang w:val="ru-RU"/>
    </w:rPr>
  </w:style>
  <w:style w:type="numbering" w:customStyle="1" w:styleId="List73">
    <w:name w:val="List 73"/>
    <w:basedOn w:val="76"/>
    <w:rsid w:val="00CE6209"/>
    <w:pPr>
      <w:numPr>
        <w:numId w:val="85"/>
      </w:numPr>
    </w:pPr>
  </w:style>
  <w:style w:type="numbering" w:customStyle="1" w:styleId="76">
    <w:name w:val="Импортированный стиль 76"/>
    <w:rsid w:val="00CE6209"/>
  </w:style>
  <w:style w:type="numbering" w:customStyle="1" w:styleId="List74">
    <w:name w:val="List 74"/>
    <w:basedOn w:val="78"/>
    <w:rsid w:val="00CE6209"/>
    <w:pPr>
      <w:numPr>
        <w:numId w:val="86"/>
      </w:numPr>
    </w:pPr>
  </w:style>
  <w:style w:type="numbering" w:customStyle="1" w:styleId="78">
    <w:name w:val="Импортированный стиль 78"/>
    <w:rsid w:val="00CE6209"/>
  </w:style>
  <w:style w:type="numbering" w:customStyle="1" w:styleId="List75">
    <w:name w:val="List 75"/>
    <w:basedOn w:val="79"/>
    <w:rsid w:val="00CE6209"/>
    <w:pPr>
      <w:numPr>
        <w:numId w:val="87"/>
      </w:numPr>
    </w:pPr>
  </w:style>
  <w:style w:type="numbering" w:customStyle="1" w:styleId="79">
    <w:name w:val="Импортированный стиль 79"/>
    <w:rsid w:val="00CE6209"/>
  </w:style>
  <w:style w:type="numbering" w:customStyle="1" w:styleId="List76">
    <w:name w:val="List 76"/>
    <w:basedOn w:val="800"/>
    <w:rsid w:val="00CE6209"/>
    <w:pPr>
      <w:numPr>
        <w:numId w:val="88"/>
      </w:numPr>
    </w:pPr>
  </w:style>
  <w:style w:type="numbering" w:customStyle="1" w:styleId="800">
    <w:name w:val="Импортированный стиль 80"/>
    <w:rsid w:val="00CE6209"/>
  </w:style>
  <w:style w:type="numbering" w:customStyle="1" w:styleId="List77">
    <w:name w:val="List 77"/>
    <w:basedOn w:val="812"/>
    <w:rsid w:val="00CE6209"/>
    <w:pPr>
      <w:numPr>
        <w:numId w:val="89"/>
      </w:numPr>
    </w:pPr>
  </w:style>
  <w:style w:type="numbering" w:customStyle="1" w:styleId="812">
    <w:name w:val="Импортированный стиль 81"/>
    <w:rsid w:val="00CE6209"/>
  </w:style>
  <w:style w:type="paragraph" w:customStyle="1" w:styleId="102">
    <w:name w:val="Абзац списка10"/>
    <w:basedOn w:val="a1"/>
    <w:rsid w:val="00101F7C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character" w:customStyle="1" w:styleId="affff1">
    <w:name w:val="Название Знак"/>
    <w:uiPriority w:val="99"/>
    <w:locked/>
    <w:rsid w:val="00101F7C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FooterChar">
    <w:name w:val="Footer Char"/>
    <w:locked/>
    <w:rsid w:val="00101F7C"/>
    <w:rPr>
      <w:rFonts w:ascii="Times New Roman" w:hAnsi="Times New Roman" w:cs="Times New Roman"/>
      <w:sz w:val="24"/>
    </w:rPr>
  </w:style>
  <w:style w:type="character" w:customStyle="1" w:styleId="CommentTextChar">
    <w:name w:val="Comment Text Char"/>
    <w:locked/>
    <w:rsid w:val="00101F7C"/>
    <w:rPr>
      <w:rFonts w:ascii="Times New Roman" w:hAnsi="Times New Roman" w:cs="Times New Roman"/>
      <w:sz w:val="20"/>
    </w:rPr>
  </w:style>
  <w:style w:type="paragraph" w:customStyle="1" w:styleId="124">
    <w:name w:val="Абзац списка12"/>
    <w:basedOn w:val="a1"/>
    <w:rsid w:val="00101F7C"/>
    <w:pPr>
      <w:suppressAutoHyphens w:val="0"/>
      <w:ind w:left="708"/>
      <w:jc w:val="both"/>
    </w:pPr>
    <w:rPr>
      <w:rFonts w:ascii="Garamond" w:eastAsia="Times New Roman" w:hAnsi="Garamond" w:cs="Times New Roman"/>
      <w:sz w:val="22"/>
      <w:szCs w:val="24"/>
    </w:rPr>
  </w:style>
  <w:style w:type="numbering" w:customStyle="1" w:styleId="2d">
    <w:name w:val="Нет списка2"/>
    <w:next w:val="a4"/>
    <w:uiPriority w:val="99"/>
    <w:semiHidden/>
    <w:unhideWhenUsed/>
    <w:rsid w:val="001333B2"/>
  </w:style>
  <w:style w:type="paragraph" w:customStyle="1" w:styleId="affff2">
    <w:name w:val="ДОП Заголовок"/>
    <w:basedOn w:val="10"/>
    <w:qFormat/>
    <w:rsid w:val="001333B2"/>
    <w:pPr>
      <w:suppressAutoHyphens w:val="0"/>
      <w:spacing w:before="120" w:after="120" w:line="240" w:lineRule="auto"/>
      <w:ind w:left="1321" w:hanging="360"/>
      <w:jc w:val="left"/>
    </w:pPr>
    <w:rPr>
      <w:rFonts w:ascii="Garamond" w:eastAsia="Times New Roman" w:hAnsi="Garamond" w:cs="Arial"/>
      <w:sz w:val="22"/>
    </w:rPr>
  </w:style>
  <w:style w:type="paragraph" w:customStyle="1" w:styleId="affff3">
    <w:name w:val="ДОП бн Основной"/>
    <w:basedOn w:val="a1"/>
    <w:qFormat/>
    <w:rsid w:val="001333B2"/>
    <w:pPr>
      <w:widowControl w:val="0"/>
      <w:tabs>
        <w:tab w:val="left" w:pos="1077"/>
      </w:tabs>
      <w:suppressAutoHyphens w:val="0"/>
      <w:spacing w:before="120" w:after="120"/>
      <w:ind w:firstLine="601"/>
      <w:jc w:val="both"/>
    </w:pPr>
    <w:rPr>
      <w:rFonts w:ascii="Garamond" w:eastAsia="Calibri" w:hAnsi="Garamond" w:cs="Times New Roman"/>
      <w:bCs/>
      <w:sz w:val="22"/>
      <w:szCs w:val="22"/>
      <w:lang w:eastAsia="en-US"/>
    </w:rPr>
  </w:style>
  <w:style w:type="paragraph" w:customStyle="1" w:styleId="affff4">
    <w:name w:val="ДОП сн Основной"/>
    <w:basedOn w:val="affff3"/>
    <w:next w:val="affff3"/>
    <w:qFormat/>
    <w:rsid w:val="001333B2"/>
    <w:pPr>
      <w:ind w:firstLine="595"/>
      <w:outlineLvl w:val="1"/>
    </w:pPr>
  </w:style>
  <w:style w:type="paragraph" w:customStyle="1" w:styleId="a">
    <w:name w:val="ДОП сп Основной"/>
    <w:basedOn w:val="affff3"/>
    <w:rsid w:val="001333B2"/>
    <w:pPr>
      <w:numPr>
        <w:numId w:val="311"/>
      </w:numPr>
      <w:tabs>
        <w:tab w:val="clear" w:pos="1077"/>
        <w:tab w:val="num" w:pos="317"/>
        <w:tab w:val="left" w:pos="851"/>
      </w:tabs>
      <w:ind w:left="0" w:firstLine="601"/>
    </w:pPr>
  </w:style>
  <w:style w:type="table" w:customStyle="1" w:styleId="2e">
    <w:name w:val="Сетка таблицы2"/>
    <w:basedOn w:val="a3"/>
    <w:next w:val="afe"/>
    <w:uiPriority w:val="39"/>
    <w:rsid w:val="001333B2"/>
    <w:pPr>
      <w:spacing w:after="0" w:line="240" w:lineRule="auto"/>
      <w:ind w:firstLine="357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tsenergo.ru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tsenergo.r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2__x0435__x0440__x0441__x0438__x043e__x043d__x043d__x043e__x0441__x0442__x044c_ xmlns="b1652c23-50e9-4086-8453-2c59195dfe13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7136A3DAFFA4D4AA05752189489548A" ma:contentTypeVersion="2" ma:contentTypeDescription="Создание документа." ma:contentTypeScope="" ma:versionID="4a758844441899436ca3625ee5bc7f07">
  <xsd:schema xmlns:xsd="http://www.w3.org/2001/XMLSchema" xmlns:xs="http://www.w3.org/2001/XMLSchema" xmlns:p="http://schemas.microsoft.com/office/2006/metadata/properties" xmlns:ns2="b1652c23-50e9-4086-8453-2c59195dfe13" targetNamespace="http://schemas.microsoft.com/office/2006/metadata/properties" ma:root="true" ma:fieldsID="5cc6e24b8f374d8e2ea79c0cb00461e4" ns2:_="">
    <xsd:import namespace="b1652c23-50e9-4086-8453-2c59195dfe13"/>
    <xsd:element name="properties">
      <xsd:complexType>
        <xsd:sequence>
          <xsd:element name="documentManagement">
            <xsd:complexType>
              <xsd:all>
                <xsd:element ref="ns2:_x0412__x0435__x0440__x0441__x0438__x043e__x043d__x043d__x043e__x0441__x0442__x044c_" minOccurs="0"/>
                <xsd:element ref="ns2:_x0412__x0435__x0440__x0441__x0438__x043e__x043d__x043d__x043e__x0441__x0442__x044c__x003a__x0412__x0435__x0440__x0441__x0438__x044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52c23-50e9-4086-8453-2c59195dfe13" elementFormDefault="qualified">
    <xsd:import namespace="http://schemas.microsoft.com/office/2006/documentManagement/types"/>
    <xsd:import namespace="http://schemas.microsoft.com/office/infopath/2007/PartnerControls"/>
    <xsd:element name="_x0412__x0435__x0440__x0441__x0438__x043e__x043d__x043d__x043e__x0441__x0442__x044c_" ma:index="8" nillable="true" ma:displayName="Версионность" ma:list="{e8357355-71ec-4d1d-ae00-2ca845a83ebc}" ma:internalName="_x0412__x0435__x0440__x0441__x0438__x043e__x043d__x043d__x043e__x0441__x0442__x044c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5__x0440__x0441__x0438__x043e__x043d__x043d__x043e__x0441__x0442__x044c__x003a__x0412__x0435__x0440__x0441__x0438__x044f_" ma:index="9" nillable="true" ma:displayName="Версионность:Версия" ma:list="{e8357355-71ec-4d1d-ae00-2ca845a83ebc}" ma:internalName="_x0412__x0435__x0440__x0441__x0438__x043e__x043d__x043d__x043e__x0441__x0442__x044c__x003a__x0412__x0435__x0440__x0441__x0438__x044f_" ma:readOnly="true" ma:showField="_UIVersionString" ma:web="a0deef38-2184-47bd-afe7-2f2f73fcc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65AA-7AAE-44C0-ABD4-EA31536129E0}">
  <ds:schemaRefs>
    <ds:schemaRef ds:uri="b1652c23-50e9-4086-8453-2c59195dfe13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831EFAA-B988-48AC-8402-32AF9A8FE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52c23-50e9-4086-8453-2c59195df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EA08E6-84D7-43EA-B040-B609871B70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2EB7FB-754D-48FC-B6EE-511B5843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37</Pages>
  <Words>11546</Words>
  <Characters>65813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Барченко Ирина Геннадьевна</dc:creator>
  <cp:keywords/>
  <dc:description/>
  <cp:lastModifiedBy>Гирина Марина Владимировна</cp:lastModifiedBy>
  <cp:revision>22</cp:revision>
  <dcterms:created xsi:type="dcterms:W3CDTF">2023-11-22T10:32:00Z</dcterms:created>
  <dcterms:modified xsi:type="dcterms:W3CDTF">2023-11-27T06:43:00Z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0x01010027136A3DAFFA4D4AA05752189489548A</vt:lpwstr>
  </property>
</Properties>
</file>